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6D4E" w14:textId="1DE628B7" w:rsidR="00EF135A" w:rsidRDefault="00EF135A" w:rsidP="00CA0347">
      <w:pPr>
        <w:ind w:right="567"/>
        <w:jc w:val="both"/>
        <w:rPr>
          <w:rFonts w:ascii="Open Sans" w:hAnsi="Open Sans" w:cs="Open Sans"/>
          <w:b/>
          <w:bCs/>
          <w:color w:val="FF0000"/>
          <w:sz w:val="28"/>
          <w:szCs w:val="28"/>
        </w:rPr>
      </w:pPr>
      <w:bookmarkStart w:id="0" w:name="_Hlk222077173"/>
      <w:r w:rsidRPr="00EE3750">
        <w:rPr>
          <w:rFonts w:ascii="Open Sans" w:hAnsi="Open Sans" w:cs="Open Sans"/>
          <w:b/>
          <w:bCs/>
          <w:color w:val="FF0000"/>
          <w:sz w:val="28"/>
          <w:szCs w:val="28"/>
          <w:shd w:val="clear" w:color="auto" w:fill="FFFF00"/>
        </w:rPr>
        <w:t>Musteranlage X.</w:t>
      </w:r>
      <w:r w:rsidR="008E46B8">
        <w:rPr>
          <w:rFonts w:ascii="Open Sans" w:hAnsi="Open Sans" w:cs="Open Sans"/>
          <w:b/>
          <w:bCs/>
          <w:color w:val="FF0000"/>
          <w:sz w:val="28"/>
          <w:szCs w:val="28"/>
          <w:shd w:val="clear" w:color="auto" w:fill="FFFF00"/>
        </w:rPr>
        <w:t>1</w:t>
      </w:r>
      <w:r w:rsidRPr="00EF135A">
        <w:rPr>
          <w:rFonts w:ascii="Open Sans" w:hAnsi="Open Sans" w:cs="Open Sans"/>
          <w:b/>
          <w:bCs/>
          <w:color w:val="FF0000"/>
          <w:sz w:val="28"/>
          <w:szCs w:val="28"/>
        </w:rPr>
        <w:t xml:space="preserve"> </w:t>
      </w:r>
      <w:bookmarkStart w:id="1" w:name="_Hlk221994115"/>
      <w:r w:rsidRPr="00EF135A">
        <w:rPr>
          <w:rFonts w:ascii="Open Sans" w:hAnsi="Open Sans" w:cs="Open Sans"/>
          <w:b/>
          <w:bCs/>
          <w:color w:val="FF0000"/>
          <w:sz w:val="28"/>
          <w:szCs w:val="28"/>
        </w:rPr>
        <w:t xml:space="preserve">– </w:t>
      </w:r>
      <w:bookmarkEnd w:id="1"/>
      <w:r w:rsidR="008E46B8" w:rsidRPr="008E46B8">
        <w:rPr>
          <w:rFonts w:ascii="Open Sans" w:hAnsi="Open Sans" w:cs="Open Sans"/>
          <w:b/>
          <w:bCs/>
          <w:color w:val="FF0000"/>
          <w:sz w:val="28"/>
          <w:szCs w:val="28"/>
        </w:rPr>
        <w:t>Situationsangepasste Ergänzungsfunktionen</w:t>
      </w:r>
    </w:p>
    <w:bookmarkEnd w:id="0"/>
    <w:p w14:paraId="021FB779" w14:textId="575458BA" w:rsidR="008E46B8" w:rsidRPr="00A444B3" w:rsidRDefault="005C7FF8" w:rsidP="00CA0347">
      <w:pPr>
        <w:ind w:right="567"/>
        <w:jc w:val="both"/>
        <w:rPr>
          <w:rFonts w:ascii="Open Sans" w:hAnsi="Open Sans" w:cs="Open Sans"/>
          <w:i/>
          <w:iCs/>
          <w:sz w:val="20"/>
          <w:szCs w:val="20"/>
        </w:rPr>
      </w:pPr>
      <w:r w:rsidRPr="005C7FF8">
        <w:rPr>
          <w:rFonts w:ascii="Open Sans" w:hAnsi="Open Sans" w:cs="Open Sans"/>
          <w:i/>
          <w:iCs/>
          <w:sz w:val="20"/>
          <w:szCs w:val="20"/>
        </w:rPr>
        <w:t>Hinweis zur Interpretation der Musteranlage: Diese Auflistung bildet den Erfahrungs</w:t>
      </w:r>
      <w:r w:rsidR="00EC7485">
        <w:rPr>
          <w:rFonts w:ascii="Open Sans" w:hAnsi="Open Sans" w:cs="Open Sans"/>
          <w:i/>
          <w:iCs/>
          <w:sz w:val="20"/>
          <w:szCs w:val="20"/>
        </w:rPr>
        <w:t>- und Erkenntnis</w:t>
      </w:r>
      <w:r w:rsidRPr="005C7FF8">
        <w:rPr>
          <w:rFonts w:ascii="Open Sans" w:hAnsi="Open Sans" w:cs="Open Sans"/>
          <w:i/>
          <w:iCs/>
          <w:sz w:val="20"/>
          <w:szCs w:val="20"/>
        </w:rPr>
        <w:t xml:space="preserve">stand in der Arbeit der Luftkoordination zum Zeitpunkt der Erstellung der Musteranlage ab. Durch neue Erkenntnisse, Rechtsquellen, Praxisverfahren sowie Kooperationen in der Zusammenarbeit können </w:t>
      </w:r>
      <w:r w:rsidR="00EC7485">
        <w:rPr>
          <w:rFonts w:ascii="Open Sans" w:hAnsi="Open Sans" w:cs="Open Sans"/>
          <w:i/>
          <w:iCs/>
          <w:sz w:val="20"/>
          <w:szCs w:val="20"/>
        </w:rPr>
        <w:t>Ergänzungsfunktionen</w:t>
      </w:r>
      <w:r w:rsidRPr="005C7FF8">
        <w:rPr>
          <w:rFonts w:ascii="Open Sans" w:hAnsi="Open Sans" w:cs="Open Sans"/>
          <w:i/>
          <w:iCs/>
          <w:sz w:val="20"/>
          <w:szCs w:val="20"/>
        </w:rPr>
        <w:t xml:space="preserve"> zur Ausübung der Fähigkeit in der Luftkoordination entfallen oder ergänzt werden. Vor der Übernahme d</w:t>
      </w:r>
      <w:r w:rsidR="00EC7485">
        <w:rPr>
          <w:rFonts w:ascii="Open Sans" w:hAnsi="Open Sans" w:cs="Open Sans"/>
          <w:i/>
          <w:iCs/>
          <w:sz w:val="20"/>
          <w:szCs w:val="20"/>
        </w:rPr>
        <w:t>er hier aufgeführten, situationsangepassten Ergänzungsfunktionen</w:t>
      </w:r>
      <w:r w:rsidRPr="005C7FF8">
        <w:rPr>
          <w:rFonts w:ascii="Open Sans" w:hAnsi="Open Sans" w:cs="Open Sans"/>
          <w:i/>
          <w:iCs/>
          <w:sz w:val="20"/>
          <w:szCs w:val="20"/>
        </w:rPr>
        <w:t xml:space="preserve"> in eine Dienstanweisung einer Gebietskörperschaft ist eine detaillierte</w:t>
      </w:r>
      <w:r w:rsidR="00EC7485">
        <w:rPr>
          <w:rFonts w:ascii="Open Sans" w:hAnsi="Open Sans" w:cs="Open Sans"/>
          <w:i/>
          <w:iCs/>
          <w:sz w:val="20"/>
          <w:szCs w:val="20"/>
        </w:rPr>
        <w:t xml:space="preserve">, regionale </w:t>
      </w:r>
      <w:r w:rsidRPr="005C7FF8">
        <w:rPr>
          <w:rFonts w:ascii="Open Sans" w:hAnsi="Open Sans" w:cs="Open Sans"/>
          <w:i/>
          <w:iCs/>
          <w:sz w:val="20"/>
          <w:szCs w:val="20"/>
        </w:rPr>
        <w:t>Bedarfs</w:t>
      </w:r>
      <w:r w:rsidR="00EC7485">
        <w:rPr>
          <w:rFonts w:ascii="Open Sans" w:hAnsi="Open Sans" w:cs="Open Sans"/>
          <w:i/>
          <w:iCs/>
          <w:sz w:val="20"/>
          <w:szCs w:val="20"/>
        </w:rPr>
        <w:t>- und Notwendigkeits</w:t>
      </w:r>
      <w:r w:rsidRPr="005C7FF8">
        <w:rPr>
          <w:rFonts w:ascii="Open Sans" w:hAnsi="Open Sans" w:cs="Open Sans"/>
          <w:i/>
          <w:iCs/>
          <w:sz w:val="20"/>
          <w:szCs w:val="20"/>
        </w:rPr>
        <w:t>prüfung durchzuführen.</w:t>
      </w:r>
      <w:r w:rsidR="00EC7485">
        <w:rPr>
          <w:rFonts w:ascii="Open Sans" w:hAnsi="Open Sans" w:cs="Open Sans"/>
          <w:i/>
          <w:iCs/>
          <w:sz w:val="20"/>
          <w:szCs w:val="20"/>
        </w:rPr>
        <w:t xml:space="preserve"> Ggfs. </w:t>
      </w:r>
      <w:r w:rsidR="00026D3C">
        <w:rPr>
          <w:rFonts w:ascii="Open Sans" w:hAnsi="Open Sans" w:cs="Open Sans"/>
          <w:i/>
          <w:iCs/>
          <w:sz w:val="20"/>
          <w:szCs w:val="20"/>
        </w:rPr>
        <w:t>ist</w:t>
      </w:r>
      <w:r w:rsidR="00EC7485">
        <w:rPr>
          <w:rFonts w:ascii="Open Sans" w:hAnsi="Open Sans" w:cs="Open Sans"/>
          <w:i/>
          <w:iCs/>
          <w:sz w:val="20"/>
          <w:szCs w:val="20"/>
        </w:rPr>
        <w:t xml:space="preserve"> nur ein Teil der hier aufgeführten Ergänzungsfunktionen in einer Gebietskörperschaft zu berücksichtigen.</w:t>
      </w:r>
      <w:r w:rsidR="000010D8">
        <w:rPr>
          <w:rFonts w:ascii="Open Sans" w:hAnsi="Open Sans" w:cs="Open Sans"/>
          <w:i/>
          <w:iCs/>
          <w:sz w:val="20"/>
          <w:szCs w:val="20"/>
        </w:rPr>
        <w:t xml:space="preserve"> Gelb markierte Textpassagen sind an die hiesigen </w:t>
      </w:r>
      <w:r w:rsidR="00026D3C">
        <w:rPr>
          <w:rFonts w:ascii="Open Sans" w:hAnsi="Open Sans" w:cs="Open Sans"/>
          <w:i/>
          <w:iCs/>
          <w:sz w:val="20"/>
          <w:szCs w:val="20"/>
        </w:rPr>
        <w:t>Gegebenheiten</w:t>
      </w:r>
      <w:r w:rsidR="000010D8">
        <w:rPr>
          <w:rFonts w:ascii="Open Sans" w:hAnsi="Open Sans" w:cs="Open Sans"/>
          <w:i/>
          <w:iCs/>
          <w:sz w:val="20"/>
          <w:szCs w:val="20"/>
        </w:rPr>
        <w:t xml:space="preserve"> der jeweiligen Gebietskörperschaft anzupassen.</w:t>
      </w:r>
    </w:p>
    <w:p w14:paraId="1BE53D22" w14:textId="77777777" w:rsidR="00A444B3" w:rsidRPr="00A444B3" w:rsidRDefault="00A444B3" w:rsidP="00A444B3">
      <w:pPr>
        <w:ind w:right="567"/>
        <w:jc w:val="both"/>
        <w:rPr>
          <w:rFonts w:ascii="Open Sans" w:hAnsi="Open Sans" w:cs="Open Sans"/>
        </w:rPr>
      </w:pPr>
      <w:r w:rsidRPr="00A444B3">
        <w:rPr>
          <w:rFonts w:ascii="Open Sans" w:hAnsi="Open Sans" w:cs="Open Sans"/>
        </w:rPr>
        <w:t xml:space="preserve">Situationsangepasste Ergänzungsfunktionen dienen der lageabhängigen Unterstützung der EAL Luft. Sie werden ausschließlich auftragsbezogen eingesetzt und tragen zur sicheren, wirksamen und koordinierten Durchführung luftgebundener Einsatzmaßnahmen bei. </w:t>
      </w:r>
    </w:p>
    <w:p w14:paraId="4466F8E0" w14:textId="77777777" w:rsidR="00A444B3" w:rsidRPr="00A444B3" w:rsidRDefault="00A444B3" w:rsidP="00A444B3">
      <w:pPr>
        <w:pStyle w:val="Untertitel"/>
      </w:pPr>
      <w:r w:rsidRPr="00A444B3">
        <w:t>Taktische Abwurfkoordination</w:t>
      </w:r>
    </w:p>
    <w:p w14:paraId="3D6673B4" w14:textId="77777777" w:rsidR="00A444B3" w:rsidRPr="00A444B3" w:rsidRDefault="00A444B3" w:rsidP="00A444B3">
      <w:pPr>
        <w:ind w:right="567"/>
        <w:jc w:val="both"/>
        <w:rPr>
          <w:rFonts w:ascii="Open Sans" w:hAnsi="Open Sans" w:cs="Open Sans"/>
        </w:rPr>
      </w:pPr>
      <w:r w:rsidRPr="00A444B3">
        <w:rPr>
          <w:rFonts w:ascii="Open Sans" w:hAnsi="Open Sans" w:cs="Open Sans"/>
        </w:rPr>
        <w:t>Die taktische Abwurfkoordination (TAK) umfasst die in einem definierten Bereich erforderliche Abstimmung zwischen luft- und bodengebundenen Maßnahmen während Löschwasserabwürfen. Die TAK überwacht und unterstützt hier die luftgebundenen Maßnahmen, gibt den Bodenkräften die Freigabe zum Betreten bzw. die Aufforderung zum Verlassen der Abwurfzone und stellt eine jederzeit funktionierende Funkverbindung zur EAL Luft sowie ggfs. direkt zu den LFZ sicher. Sie dient als Koordinationsinstanz zur Führungsabsicht und der tatsächlichen Umsetzung zwischen dem EAL Luft und dem räumlichen, bodengebundenen EAL. Die TAK gewährleistet u.a. somit die Sicherheit der Einsatzkräfte in der Abwurfzone. Die TAK ermöglicht eine zielgerichtete Anpassung der Löschwasserabwürfe anhand der Rückmeldungen zur Wirksamkeit.</w:t>
      </w:r>
    </w:p>
    <w:p w14:paraId="1E71A16D" w14:textId="77777777" w:rsidR="00A444B3" w:rsidRPr="00A444B3" w:rsidRDefault="00A444B3" w:rsidP="00A444B3">
      <w:pPr>
        <w:ind w:right="567"/>
        <w:jc w:val="both"/>
        <w:rPr>
          <w:rFonts w:ascii="Open Sans" w:hAnsi="Open Sans" w:cs="Open Sans"/>
        </w:rPr>
      </w:pPr>
      <w:r w:rsidRPr="00A444B3">
        <w:rPr>
          <w:rFonts w:ascii="Open Sans" w:hAnsi="Open Sans" w:cs="Open Sans"/>
        </w:rPr>
        <w:t>Die wesentlichen Aufgaben der TAK in einem zugewiesenen Bereich umfassen insbesondere:</w:t>
      </w:r>
    </w:p>
    <w:p w14:paraId="084A8EB2" w14:textId="77777777" w:rsidR="00A444B3" w:rsidRPr="00A444B3" w:rsidRDefault="00A444B3" w:rsidP="00026D3C">
      <w:pPr>
        <w:numPr>
          <w:ilvl w:val="0"/>
          <w:numId w:val="19"/>
        </w:numPr>
        <w:spacing w:after="120"/>
        <w:ind w:left="714" w:right="567" w:hanging="357"/>
        <w:jc w:val="both"/>
        <w:rPr>
          <w:rFonts w:ascii="Open Sans" w:hAnsi="Open Sans" w:cs="Open Sans"/>
        </w:rPr>
      </w:pPr>
      <w:r w:rsidRPr="00A444B3">
        <w:rPr>
          <w:rFonts w:ascii="Open Sans" w:hAnsi="Open Sans" w:cs="Open Sans"/>
        </w:rPr>
        <w:t>Sicherheit der Mannschaft am Boden</w:t>
      </w:r>
    </w:p>
    <w:p w14:paraId="2F50E9B4" w14:textId="77777777" w:rsidR="00A444B3" w:rsidRPr="00A444B3" w:rsidRDefault="00A444B3" w:rsidP="00026D3C">
      <w:pPr>
        <w:numPr>
          <w:ilvl w:val="0"/>
          <w:numId w:val="19"/>
        </w:numPr>
        <w:spacing w:after="120"/>
        <w:ind w:left="714" w:right="567" w:hanging="357"/>
        <w:jc w:val="both"/>
        <w:rPr>
          <w:rFonts w:ascii="Open Sans" w:hAnsi="Open Sans" w:cs="Open Sans"/>
        </w:rPr>
      </w:pPr>
      <w:r w:rsidRPr="00A444B3">
        <w:rPr>
          <w:rFonts w:ascii="Open Sans" w:hAnsi="Open Sans" w:cs="Open Sans"/>
        </w:rPr>
        <w:t>Mitwirkung bei der Bewertung eines effizienten LFZ-Einsatzes direkt am Feuersaum unter Berücksichtigung des derzeitigen und zu erwartenden Feuerverhaltens</w:t>
      </w:r>
    </w:p>
    <w:p w14:paraId="4E226A38" w14:textId="77777777" w:rsidR="00A444B3" w:rsidRPr="00A444B3" w:rsidRDefault="00A444B3" w:rsidP="00026D3C">
      <w:pPr>
        <w:numPr>
          <w:ilvl w:val="0"/>
          <w:numId w:val="19"/>
        </w:numPr>
        <w:spacing w:after="120"/>
        <w:ind w:left="714" w:right="567" w:hanging="357"/>
        <w:jc w:val="both"/>
        <w:rPr>
          <w:rFonts w:ascii="Open Sans" w:hAnsi="Open Sans" w:cs="Open Sans"/>
        </w:rPr>
      </w:pPr>
      <w:r w:rsidRPr="00A444B3">
        <w:rPr>
          <w:rFonts w:ascii="Open Sans" w:hAnsi="Open Sans" w:cs="Open Sans"/>
        </w:rPr>
        <w:t>Synchronisation von boden- und luftgebundenen Maßnahmen in einem definierten Arbeitsbereich (z.B. Ausbreitungsverzögerung durch Löschwasserabwurf, Löschwasserlogistik in gebirgigen Gebieten)</w:t>
      </w:r>
    </w:p>
    <w:p w14:paraId="1951B94B" w14:textId="77777777" w:rsidR="00A444B3" w:rsidRPr="00A444B3" w:rsidRDefault="00A444B3" w:rsidP="00026D3C">
      <w:pPr>
        <w:numPr>
          <w:ilvl w:val="0"/>
          <w:numId w:val="19"/>
        </w:numPr>
        <w:spacing w:after="120"/>
        <w:ind w:left="714" w:right="567" w:hanging="357"/>
        <w:jc w:val="both"/>
        <w:rPr>
          <w:rFonts w:ascii="Open Sans" w:hAnsi="Open Sans" w:cs="Open Sans"/>
        </w:rPr>
      </w:pPr>
      <w:r w:rsidRPr="00A444B3">
        <w:rPr>
          <w:rFonts w:ascii="Open Sans" w:hAnsi="Open Sans" w:cs="Open Sans"/>
        </w:rPr>
        <w:t>Mitwirkung bei der Abschätzung notwendiger LFZ sowie deren Abwurfmuster</w:t>
      </w:r>
    </w:p>
    <w:p w14:paraId="6F3E28A4" w14:textId="1698C690" w:rsidR="00A444B3" w:rsidRPr="00A444B3" w:rsidRDefault="00A444B3" w:rsidP="00026D3C">
      <w:pPr>
        <w:numPr>
          <w:ilvl w:val="0"/>
          <w:numId w:val="19"/>
        </w:numPr>
        <w:spacing w:after="120"/>
        <w:ind w:left="714" w:right="567" w:hanging="357"/>
        <w:jc w:val="both"/>
        <w:rPr>
          <w:rFonts w:ascii="Open Sans" w:hAnsi="Open Sans" w:cs="Open Sans"/>
        </w:rPr>
      </w:pPr>
      <w:r w:rsidRPr="00A444B3">
        <w:rPr>
          <w:rFonts w:ascii="Open Sans" w:hAnsi="Open Sans" w:cs="Open Sans"/>
        </w:rPr>
        <w:t>Anfordern der LFZ bei EAL Luft oder einer beauftragten Funktion (L</w:t>
      </w:r>
      <w:r w:rsidR="00E90298">
        <w:rPr>
          <w:rFonts w:ascii="Open Sans" w:hAnsi="Open Sans" w:cs="Open Sans"/>
        </w:rPr>
        <w:t>LKO</w:t>
      </w:r>
      <w:r w:rsidRPr="00A444B3">
        <w:rPr>
          <w:rFonts w:ascii="Open Sans" w:hAnsi="Open Sans" w:cs="Open Sans"/>
        </w:rPr>
        <w:t>)</w:t>
      </w:r>
    </w:p>
    <w:p w14:paraId="3EAA16D6" w14:textId="77777777" w:rsidR="00A444B3" w:rsidRPr="00A444B3" w:rsidRDefault="00A444B3" w:rsidP="00026D3C">
      <w:pPr>
        <w:numPr>
          <w:ilvl w:val="0"/>
          <w:numId w:val="19"/>
        </w:numPr>
        <w:spacing w:after="120"/>
        <w:ind w:left="714" w:right="567" w:hanging="357"/>
        <w:jc w:val="both"/>
        <w:rPr>
          <w:rFonts w:ascii="Open Sans" w:hAnsi="Open Sans" w:cs="Open Sans"/>
        </w:rPr>
      </w:pPr>
      <w:r w:rsidRPr="00A444B3">
        <w:rPr>
          <w:rFonts w:ascii="Open Sans" w:hAnsi="Open Sans" w:cs="Open Sans"/>
        </w:rPr>
        <w:lastRenderedPageBreak/>
        <w:t>Einsprache/Markieren der Abwurfbereiche und Rückmeldung zur Abwurfeffizienz gegenüber der LFZ-Besatzung</w:t>
      </w:r>
    </w:p>
    <w:p w14:paraId="53FA97FE" w14:textId="14DDB95F" w:rsidR="00A444B3" w:rsidRDefault="00A444B3" w:rsidP="00026D3C">
      <w:pPr>
        <w:numPr>
          <w:ilvl w:val="0"/>
          <w:numId w:val="19"/>
        </w:numPr>
        <w:spacing w:after="0"/>
        <w:ind w:left="714" w:right="567" w:hanging="357"/>
        <w:jc w:val="both"/>
        <w:rPr>
          <w:rFonts w:ascii="Open Sans" w:hAnsi="Open Sans" w:cs="Open Sans"/>
        </w:rPr>
      </w:pPr>
      <w:r w:rsidRPr="00A444B3">
        <w:rPr>
          <w:rFonts w:ascii="Open Sans" w:hAnsi="Open Sans" w:cs="Open Sans"/>
        </w:rPr>
        <w:t>Beratung der für einen Bereich verantwortlichen</w:t>
      </w:r>
      <w:r w:rsidR="00E90298">
        <w:rPr>
          <w:rFonts w:ascii="Open Sans" w:hAnsi="Open Sans" w:cs="Open Sans"/>
        </w:rPr>
        <w:t>, bodengebundenen</w:t>
      </w:r>
      <w:r w:rsidRPr="00A444B3">
        <w:rPr>
          <w:rFonts w:ascii="Open Sans" w:hAnsi="Open Sans" w:cs="Open Sans"/>
        </w:rPr>
        <w:t xml:space="preserve"> Führungskraft</w:t>
      </w:r>
      <w:r w:rsidR="00E90298">
        <w:rPr>
          <w:rFonts w:ascii="Open Sans" w:hAnsi="Open Sans" w:cs="Open Sans"/>
        </w:rPr>
        <w:t xml:space="preserve"> (insbesondere bodengebundene EAL)</w:t>
      </w:r>
    </w:p>
    <w:p w14:paraId="4DA92A6B" w14:textId="77777777" w:rsidR="00026D3C" w:rsidRPr="00A444B3" w:rsidRDefault="00026D3C" w:rsidP="00026D3C">
      <w:pPr>
        <w:spacing w:after="0"/>
        <w:ind w:left="714" w:right="567"/>
        <w:jc w:val="both"/>
        <w:rPr>
          <w:rFonts w:ascii="Open Sans" w:hAnsi="Open Sans" w:cs="Open Sans"/>
        </w:rPr>
      </w:pPr>
    </w:p>
    <w:p w14:paraId="4FA5C304" w14:textId="77777777" w:rsidR="00A444B3" w:rsidRPr="00A444B3" w:rsidRDefault="00A444B3" w:rsidP="00A444B3">
      <w:pPr>
        <w:ind w:right="567"/>
        <w:jc w:val="both"/>
        <w:rPr>
          <w:rFonts w:ascii="Open Sans" w:hAnsi="Open Sans" w:cs="Open Sans"/>
        </w:rPr>
      </w:pPr>
      <w:r w:rsidRPr="00A444B3">
        <w:rPr>
          <w:rFonts w:ascii="Open Sans" w:hAnsi="Open Sans" w:cs="Open Sans"/>
        </w:rPr>
        <w:t>Das Aufgabenportfolio des TAK umfasst explizit KEINE:</w:t>
      </w:r>
    </w:p>
    <w:p w14:paraId="25373ED5" w14:textId="77777777" w:rsidR="00A444B3" w:rsidRPr="00A444B3" w:rsidRDefault="00A444B3" w:rsidP="00026D3C">
      <w:pPr>
        <w:numPr>
          <w:ilvl w:val="0"/>
          <w:numId w:val="20"/>
        </w:numPr>
        <w:spacing w:after="120"/>
        <w:ind w:left="714" w:right="567" w:hanging="357"/>
        <w:jc w:val="both"/>
        <w:rPr>
          <w:rFonts w:ascii="Open Sans" w:hAnsi="Open Sans" w:cs="Open Sans"/>
        </w:rPr>
      </w:pPr>
      <w:r w:rsidRPr="00A444B3">
        <w:rPr>
          <w:rFonts w:ascii="Open Sans" w:hAnsi="Open Sans" w:cs="Open Sans"/>
        </w:rPr>
        <w:t>Lastarbeit inkl. Einsprechen von Lasteinträgen gegenüber LFZ-Besatzungen</w:t>
      </w:r>
    </w:p>
    <w:p w14:paraId="537224B4" w14:textId="6813BB3E" w:rsidR="00A444B3" w:rsidRDefault="00A444B3" w:rsidP="00026D3C">
      <w:pPr>
        <w:numPr>
          <w:ilvl w:val="0"/>
          <w:numId w:val="20"/>
        </w:numPr>
        <w:spacing w:after="120"/>
        <w:ind w:left="714" w:right="567" w:hanging="357"/>
        <w:jc w:val="both"/>
        <w:rPr>
          <w:rFonts w:ascii="Open Sans" w:hAnsi="Open Sans" w:cs="Open Sans"/>
        </w:rPr>
      </w:pPr>
      <w:r w:rsidRPr="00A444B3">
        <w:rPr>
          <w:rFonts w:ascii="Open Sans" w:hAnsi="Open Sans" w:cs="Open Sans"/>
        </w:rPr>
        <w:t xml:space="preserve">Keine Luft-Luftkoordination (im Aufgabenbereich </w:t>
      </w:r>
      <w:r w:rsidR="00E90298">
        <w:rPr>
          <w:rFonts w:ascii="Open Sans" w:hAnsi="Open Sans" w:cs="Open Sans"/>
        </w:rPr>
        <w:t>LLKO)</w:t>
      </w:r>
    </w:p>
    <w:p w14:paraId="63787D00" w14:textId="77777777" w:rsidR="00A444B3" w:rsidRPr="00A444B3" w:rsidRDefault="00A444B3" w:rsidP="00A444B3">
      <w:pPr>
        <w:ind w:left="720" w:right="567"/>
        <w:jc w:val="both"/>
        <w:rPr>
          <w:rFonts w:ascii="Open Sans" w:hAnsi="Open Sans" w:cs="Open Sans"/>
        </w:rPr>
      </w:pPr>
    </w:p>
    <w:p w14:paraId="5CF6F77D" w14:textId="3F5C081F" w:rsidR="00A444B3" w:rsidRPr="00A444B3" w:rsidRDefault="00A444B3" w:rsidP="00A444B3">
      <w:pPr>
        <w:pStyle w:val="Untertitel"/>
      </w:pPr>
      <w:r w:rsidRPr="00A444B3">
        <w:t>Lastmanagementunterstützung/Lasthelfende</w:t>
      </w:r>
      <w:r w:rsidR="006C237C">
        <w:t>/</w:t>
      </w:r>
      <w:proofErr w:type="spellStart"/>
      <w:r w:rsidR="006C237C">
        <w:t>Flughilfspersonal</w:t>
      </w:r>
      <w:proofErr w:type="spellEnd"/>
    </w:p>
    <w:p w14:paraId="0981580C" w14:textId="7DB63573" w:rsidR="00A444B3" w:rsidRPr="00A444B3" w:rsidRDefault="00A444B3" w:rsidP="00A444B3">
      <w:pPr>
        <w:ind w:right="567"/>
        <w:jc w:val="both"/>
        <w:rPr>
          <w:rFonts w:ascii="Open Sans" w:hAnsi="Open Sans" w:cs="Open Sans"/>
        </w:rPr>
      </w:pPr>
      <w:r w:rsidRPr="00A444B3">
        <w:rPr>
          <w:rFonts w:ascii="Open Sans" w:hAnsi="Open Sans" w:cs="Open Sans"/>
        </w:rPr>
        <w:t xml:space="preserve">Das Lastmanagement umfasst die sichere Vorbereitung, Kennzeichnung und Gewichtsbestimmung von Lasten für den Lufttransport. Lasthelfende unterstützen hierbei, ggfs. in Abstimmung und unter Mitwirkung des LFZ-Betreiberpersonals das Anschlagen, Aushängen sowie die Kontrolle der Lastaufnahmemittel. Zudem unterstützen sie die Kommunikation mit dem Luftfahrzeug und </w:t>
      </w:r>
      <w:r w:rsidR="00E90298">
        <w:rPr>
          <w:rFonts w:ascii="Open Sans" w:hAnsi="Open Sans" w:cs="Open Sans"/>
        </w:rPr>
        <w:t>wirken mit</w:t>
      </w:r>
      <w:r w:rsidRPr="00A444B3">
        <w:rPr>
          <w:rFonts w:ascii="Open Sans" w:hAnsi="Open Sans" w:cs="Open Sans"/>
        </w:rPr>
        <w:t>, dass alle Lasten gemäß den technischen und sicherheitsrelevanten Vorgaben vorbereitet sind. Die Lastarbeit am LFZ selbst darf nur durch qualifiziertes Flughelfer- oder LFZ-Betreiberpersonal durchgeführt werden.</w:t>
      </w:r>
    </w:p>
    <w:p w14:paraId="421B6B79" w14:textId="77777777" w:rsidR="00A444B3" w:rsidRPr="00A444B3" w:rsidRDefault="00A444B3" w:rsidP="00A444B3">
      <w:pPr>
        <w:ind w:right="567"/>
        <w:jc w:val="both"/>
        <w:rPr>
          <w:rFonts w:ascii="Open Sans" w:hAnsi="Open Sans" w:cs="Open Sans"/>
        </w:rPr>
      </w:pPr>
      <w:r w:rsidRPr="00A444B3">
        <w:rPr>
          <w:rFonts w:ascii="Open Sans" w:hAnsi="Open Sans" w:cs="Open Sans"/>
        </w:rPr>
        <w:t>Eine Unterstützung im Lastmanagement kann insbesondere folgende Aufgaben umfassen:</w:t>
      </w:r>
    </w:p>
    <w:p w14:paraId="30F6D3C1" w14:textId="77777777" w:rsidR="00A444B3" w:rsidRPr="00A444B3" w:rsidRDefault="00A444B3" w:rsidP="00026D3C">
      <w:pPr>
        <w:numPr>
          <w:ilvl w:val="0"/>
          <w:numId w:val="21"/>
        </w:numPr>
        <w:spacing w:after="120" w:line="240" w:lineRule="auto"/>
        <w:ind w:right="567" w:hanging="357"/>
        <w:jc w:val="both"/>
        <w:rPr>
          <w:rFonts w:ascii="Open Sans" w:hAnsi="Open Sans" w:cs="Open Sans"/>
        </w:rPr>
      </w:pPr>
      <w:r w:rsidRPr="00A444B3">
        <w:rPr>
          <w:rFonts w:ascii="Open Sans" w:hAnsi="Open Sans" w:cs="Open Sans"/>
        </w:rPr>
        <w:t>Einrichtung, Betrieb und Sicherung von Landeplätzen/Außenstationen für LFZ:</w:t>
      </w:r>
    </w:p>
    <w:p w14:paraId="082661F1" w14:textId="77777777" w:rsidR="00A444B3" w:rsidRPr="00A444B3" w:rsidRDefault="00A444B3" w:rsidP="00026D3C">
      <w:pPr>
        <w:numPr>
          <w:ilvl w:val="1"/>
          <w:numId w:val="22"/>
        </w:numPr>
        <w:spacing w:after="120" w:line="240" w:lineRule="auto"/>
        <w:ind w:right="567" w:hanging="357"/>
        <w:jc w:val="both"/>
        <w:rPr>
          <w:rFonts w:ascii="Open Sans" w:hAnsi="Open Sans" w:cs="Open Sans"/>
        </w:rPr>
      </w:pPr>
      <w:r w:rsidRPr="00A444B3">
        <w:rPr>
          <w:rFonts w:ascii="Open Sans" w:hAnsi="Open Sans" w:cs="Open Sans"/>
        </w:rPr>
        <w:t>Erkunden, Vorbereiten und Absperren</w:t>
      </w:r>
    </w:p>
    <w:p w14:paraId="43881153" w14:textId="77777777" w:rsidR="00A444B3" w:rsidRPr="00A444B3" w:rsidRDefault="00A444B3" w:rsidP="00026D3C">
      <w:pPr>
        <w:numPr>
          <w:ilvl w:val="1"/>
          <w:numId w:val="22"/>
        </w:numPr>
        <w:spacing w:after="120" w:line="240" w:lineRule="auto"/>
        <w:ind w:right="567" w:hanging="357"/>
        <w:jc w:val="both"/>
        <w:rPr>
          <w:rFonts w:ascii="Open Sans" w:hAnsi="Open Sans" w:cs="Open Sans"/>
        </w:rPr>
      </w:pPr>
      <w:r w:rsidRPr="00A444B3">
        <w:rPr>
          <w:rFonts w:ascii="Open Sans" w:hAnsi="Open Sans" w:cs="Open Sans"/>
        </w:rPr>
        <w:t>Gliederung und Kennzeichnung auf Anweisung der EAL Luft</w:t>
      </w:r>
    </w:p>
    <w:p w14:paraId="560D6E86" w14:textId="77777777" w:rsidR="00A444B3" w:rsidRPr="00A444B3" w:rsidRDefault="00A444B3" w:rsidP="00026D3C">
      <w:pPr>
        <w:numPr>
          <w:ilvl w:val="1"/>
          <w:numId w:val="22"/>
        </w:numPr>
        <w:spacing w:after="120" w:line="240" w:lineRule="auto"/>
        <w:ind w:right="567" w:hanging="357"/>
        <w:jc w:val="both"/>
        <w:rPr>
          <w:rFonts w:ascii="Open Sans" w:hAnsi="Open Sans" w:cs="Open Sans"/>
        </w:rPr>
      </w:pPr>
      <w:r w:rsidRPr="00A444B3">
        <w:rPr>
          <w:rFonts w:ascii="Open Sans" w:hAnsi="Open Sans" w:cs="Open Sans"/>
        </w:rPr>
        <w:t>Überwachung von Personen und Geräten</w:t>
      </w:r>
    </w:p>
    <w:p w14:paraId="5C55EE8F" w14:textId="77777777" w:rsidR="00A444B3" w:rsidRPr="00A444B3" w:rsidRDefault="00A444B3" w:rsidP="00026D3C">
      <w:pPr>
        <w:numPr>
          <w:ilvl w:val="1"/>
          <w:numId w:val="22"/>
        </w:numPr>
        <w:spacing w:after="120" w:line="240" w:lineRule="auto"/>
        <w:ind w:right="567" w:hanging="357"/>
        <w:jc w:val="both"/>
        <w:rPr>
          <w:rFonts w:ascii="Open Sans" w:hAnsi="Open Sans" w:cs="Open Sans"/>
        </w:rPr>
      </w:pPr>
      <w:r w:rsidRPr="00A444B3">
        <w:rPr>
          <w:rFonts w:ascii="Open Sans" w:hAnsi="Open Sans" w:cs="Open Sans"/>
        </w:rPr>
        <w:t>Beteiligung am Gefahrenmanagement ggfs. mit Sicherungsposten (lose Gegenstände, Brandschutz, Technische Hilfeleistung etc.)</w:t>
      </w:r>
    </w:p>
    <w:p w14:paraId="67ADC2A8" w14:textId="77777777" w:rsidR="00A444B3" w:rsidRPr="00A444B3" w:rsidRDefault="00A444B3" w:rsidP="00026D3C">
      <w:pPr>
        <w:numPr>
          <w:ilvl w:val="0"/>
          <w:numId w:val="22"/>
        </w:numPr>
        <w:spacing w:after="120" w:line="240" w:lineRule="auto"/>
        <w:ind w:right="567" w:hanging="357"/>
        <w:jc w:val="both"/>
        <w:rPr>
          <w:rFonts w:ascii="Open Sans" w:hAnsi="Open Sans" w:cs="Open Sans"/>
        </w:rPr>
      </w:pPr>
      <w:r w:rsidRPr="00A444B3">
        <w:rPr>
          <w:rFonts w:ascii="Open Sans" w:hAnsi="Open Sans" w:cs="Open Sans"/>
        </w:rPr>
        <w:t xml:space="preserve">Mitwirkung bei der Vorbereitung und Zusammenstellung von Lasten für den Lufttransport </w:t>
      </w:r>
    </w:p>
    <w:p w14:paraId="101197A7" w14:textId="77777777" w:rsidR="00A444B3" w:rsidRDefault="00A444B3" w:rsidP="00026D3C">
      <w:pPr>
        <w:numPr>
          <w:ilvl w:val="0"/>
          <w:numId w:val="22"/>
        </w:numPr>
        <w:spacing w:after="120" w:line="240" w:lineRule="auto"/>
        <w:ind w:right="567" w:hanging="357"/>
        <w:jc w:val="both"/>
        <w:rPr>
          <w:rFonts w:ascii="Open Sans" w:hAnsi="Open Sans" w:cs="Open Sans"/>
        </w:rPr>
      </w:pPr>
      <w:r w:rsidRPr="00A444B3">
        <w:rPr>
          <w:rFonts w:ascii="Open Sans" w:hAnsi="Open Sans" w:cs="Open Sans"/>
        </w:rPr>
        <w:t>Personenlenkung beim Ein- und Aussteigen von PAX</w:t>
      </w:r>
    </w:p>
    <w:p w14:paraId="292D4C8E" w14:textId="77777777" w:rsidR="00A444B3" w:rsidRPr="00A444B3" w:rsidRDefault="00A444B3" w:rsidP="00A444B3">
      <w:pPr>
        <w:spacing w:line="240" w:lineRule="auto"/>
        <w:ind w:left="780" w:right="567"/>
        <w:jc w:val="both"/>
        <w:rPr>
          <w:rFonts w:ascii="Open Sans" w:hAnsi="Open Sans" w:cs="Open Sans"/>
        </w:rPr>
      </w:pPr>
    </w:p>
    <w:p w14:paraId="0DF3955F" w14:textId="77777777" w:rsidR="00A444B3" w:rsidRPr="00A444B3" w:rsidRDefault="00A444B3" w:rsidP="00A444B3">
      <w:pPr>
        <w:pStyle w:val="Untertitel"/>
      </w:pPr>
      <w:r w:rsidRPr="00A444B3">
        <w:t xml:space="preserve">Luft-Luftkoordination (LLKO) </w:t>
      </w:r>
    </w:p>
    <w:p w14:paraId="54B61DB9" w14:textId="0DB8657B" w:rsidR="00A444B3" w:rsidRPr="00A444B3" w:rsidRDefault="00A444B3" w:rsidP="00A444B3">
      <w:pPr>
        <w:ind w:right="567"/>
        <w:jc w:val="both"/>
        <w:rPr>
          <w:rFonts w:ascii="Open Sans" w:hAnsi="Open Sans" w:cs="Open Sans"/>
        </w:rPr>
      </w:pPr>
      <w:r w:rsidRPr="00A444B3">
        <w:rPr>
          <w:rFonts w:ascii="Open Sans" w:hAnsi="Open Sans" w:cs="Open Sans"/>
        </w:rPr>
        <w:t xml:space="preserve">Die Luft-Luftkoordination umfasst die Koordination mehrerer gleichzeitig eingesetzter LFZ aus einem LFZ heraus und wird von einer fachkundigen Person wahrgenommen. Die Luft-Luftkoordination (LLKO) begleitet und priorisiert luftgebundene Maßnahmen insbesondere bei komplexen Einsatzlagen mit hoher Luftfahrzeugdichte </w:t>
      </w:r>
      <w:r w:rsidR="00E90298">
        <w:rPr>
          <w:rFonts w:ascii="Open Sans" w:hAnsi="Open Sans" w:cs="Open Sans"/>
        </w:rPr>
        <w:t xml:space="preserve">in </w:t>
      </w:r>
      <w:r w:rsidRPr="00A444B3">
        <w:rPr>
          <w:rFonts w:ascii="Open Sans" w:hAnsi="Open Sans" w:cs="Open Sans"/>
        </w:rPr>
        <w:t xml:space="preserve">einem definierten Luftraum. Die LLKO-Indikation kann demnach insbesondere </w:t>
      </w:r>
      <w:r w:rsidRPr="00A444B3">
        <w:rPr>
          <w:rFonts w:ascii="Open Sans" w:hAnsi="Open Sans" w:cs="Open Sans"/>
        </w:rPr>
        <w:lastRenderedPageBreak/>
        <w:t>innerhalb der Fähigkeitsstufe 3 nach 5.1 und darüber hinaus erforderlich werden. In außergewöhnlich großflächigen Schadenlagen mit vielen LFZ kann die LLKO räumlich gegliedert auf mehrere Führungspersonen (z. B. LLKO Nord und LLKO Süd) aufgeteilt werden.</w:t>
      </w:r>
    </w:p>
    <w:p w14:paraId="699F3598" w14:textId="77777777" w:rsidR="00A444B3" w:rsidRPr="00A444B3" w:rsidRDefault="00A444B3" w:rsidP="00A444B3">
      <w:pPr>
        <w:ind w:right="567"/>
        <w:jc w:val="both"/>
        <w:rPr>
          <w:rFonts w:ascii="Open Sans" w:hAnsi="Open Sans" w:cs="Open Sans"/>
        </w:rPr>
      </w:pPr>
      <w:r w:rsidRPr="00A444B3">
        <w:rPr>
          <w:rFonts w:ascii="Open Sans" w:hAnsi="Open Sans" w:cs="Open Sans"/>
        </w:rPr>
        <w:t>Die LLKO kann innerhalb eines Einsatzabschnitts Luft als Stabsstelle eingesetzt werden und fungiert als Bindeglied zwischen der EAL Luft und den direkten luftgebundenen Maßnahmen. Die Kommunikation in der LLKO erfolgt mit den Luftfahrzeugen in der Regel über Flugfunk, ergänzend über BOS-Digitalfunk mit der EAL Luft und weiteren erforderlicher Stellen am Boden (insbesondere TAK).</w:t>
      </w:r>
    </w:p>
    <w:p w14:paraId="1BD7FDEF" w14:textId="77777777" w:rsidR="00A444B3" w:rsidRPr="00A444B3" w:rsidRDefault="00A444B3" w:rsidP="00A444B3">
      <w:pPr>
        <w:ind w:right="567"/>
        <w:jc w:val="both"/>
        <w:rPr>
          <w:rFonts w:ascii="Open Sans" w:hAnsi="Open Sans" w:cs="Open Sans"/>
        </w:rPr>
      </w:pPr>
      <w:r w:rsidRPr="00A444B3">
        <w:rPr>
          <w:rFonts w:ascii="Open Sans" w:hAnsi="Open Sans" w:cs="Open Sans"/>
        </w:rPr>
        <w:t>Die Luft-Luftkoordination (LLKO) umfasst insbesondere folgende Handlungs- und Aufgabenfelder:</w:t>
      </w:r>
    </w:p>
    <w:p w14:paraId="48357B03" w14:textId="77777777" w:rsidR="00A444B3" w:rsidRPr="00A444B3" w:rsidRDefault="00A444B3" w:rsidP="00026D3C">
      <w:pPr>
        <w:numPr>
          <w:ilvl w:val="0"/>
          <w:numId w:val="21"/>
        </w:numPr>
        <w:spacing w:after="120" w:line="240" w:lineRule="auto"/>
        <w:ind w:left="777" w:right="567" w:hanging="357"/>
        <w:jc w:val="both"/>
        <w:rPr>
          <w:rFonts w:ascii="Open Sans" w:hAnsi="Open Sans" w:cs="Open Sans"/>
        </w:rPr>
      </w:pPr>
      <w:r w:rsidRPr="00A444B3">
        <w:rPr>
          <w:rFonts w:ascii="Open Sans" w:hAnsi="Open Sans" w:cs="Open Sans"/>
        </w:rPr>
        <w:t>Einsatz idealerweise an Bord eines LFZ (z. B. Polizeihubschrauber), das mit geeigneten Aufklärungs- und Sensorsystemen (z. B. Kameras, Infrarottechnik) ausgestattet ist.</w:t>
      </w:r>
    </w:p>
    <w:p w14:paraId="46BCFCFA" w14:textId="77777777" w:rsidR="00A444B3" w:rsidRPr="00A444B3" w:rsidRDefault="00A444B3" w:rsidP="00026D3C">
      <w:pPr>
        <w:numPr>
          <w:ilvl w:val="0"/>
          <w:numId w:val="21"/>
        </w:numPr>
        <w:spacing w:after="120" w:line="240" w:lineRule="auto"/>
        <w:ind w:left="777" w:right="567" w:hanging="357"/>
        <w:jc w:val="both"/>
        <w:rPr>
          <w:rFonts w:ascii="Open Sans" w:hAnsi="Open Sans" w:cs="Open Sans"/>
        </w:rPr>
      </w:pPr>
      <w:r w:rsidRPr="00A444B3">
        <w:rPr>
          <w:rFonts w:ascii="Open Sans" w:hAnsi="Open Sans" w:cs="Open Sans"/>
        </w:rPr>
        <w:t>Kontinuierliche luftgestützte Lageerkundung und -beurteilung im Sinne der Einsatzabschnittsleitung Luft (EAL Luft).</w:t>
      </w:r>
    </w:p>
    <w:p w14:paraId="5B41E952" w14:textId="77777777" w:rsidR="00A444B3" w:rsidRPr="00A444B3" w:rsidRDefault="00A444B3" w:rsidP="00026D3C">
      <w:pPr>
        <w:numPr>
          <w:ilvl w:val="0"/>
          <w:numId w:val="21"/>
        </w:numPr>
        <w:spacing w:after="120" w:line="240" w:lineRule="auto"/>
        <w:ind w:left="777" w:right="567" w:hanging="357"/>
        <w:jc w:val="both"/>
        <w:rPr>
          <w:rFonts w:ascii="Open Sans" w:hAnsi="Open Sans" w:cs="Open Sans"/>
        </w:rPr>
      </w:pPr>
      <w:r w:rsidRPr="00A444B3">
        <w:rPr>
          <w:rFonts w:ascii="Open Sans" w:hAnsi="Open Sans" w:cs="Open Sans"/>
        </w:rPr>
        <w:t>Umsetzung der durch die EAL Luft vorgegebenen Planungen und Aufträge innerhalb eines definierten Handlungsspielraums (Auftragstaktik)</w:t>
      </w:r>
    </w:p>
    <w:p w14:paraId="0AA0DB37" w14:textId="77777777" w:rsidR="00A444B3" w:rsidRPr="00A444B3" w:rsidRDefault="00A444B3" w:rsidP="00026D3C">
      <w:pPr>
        <w:numPr>
          <w:ilvl w:val="0"/>
          <w:numId w:val="21"/>
        </w:numPr>
        <w:spacing w:after="120" w:line="240" w:lineRule="auto"/>
        <w:ind w:left="777" w:right="567" w:hanging="357"/>
        <w:jc w:val="both"/>
        <w:rPr>
          <w:rFonts w:ascii="Open Sans" w:hAnsi="Open Sans" w:cs="Open Sans"/>
        </w:rPr>
      </w:pPr>
      <w:r w:rsidRPr="00A444B3">
        <w:rPr>
          <w:rFonts w:ascii="Open Sans" w:hAnsi="Open Sans" w:cs="Open Sans"/>
        </w:rPr>
        <w:t>Hinweisgebende Koordination der eingesetzten LFZ in einer höheren Flugebene (in der Regel deutlich oberhalb der lastarbeitenden LFZ)</w:t>
      </w:r>
    </w:p>
    <w:p w14:paraId="58067A16" w14:textId="77777777" w:rsidR="00A444B3" w:rsidRPr="00A444B3" w:rsidRDefault="00A444B3" w:rsidP="00026D3C">
      <w:pPr>
        <w:numPr>
          <w:ilvl w:val="0"/>
          <w:numId w:val="21"/>
        </w:numPr>
        <w:spacing w:after="120" w:line="240" w:lineRule="auto"/>
        <w:ind w:left="777" w:right="567" w:hanging="357"/>
        <w:jc w:val="both"/>
        <w:rPr>
          <w:rFonts w:ascii="Open Sans" w:hAnsi="Open Sans" w:cs="Open Sans"/>
        </w:rPr>
      </w:pPr>
      <w:r w:rsidRPr="00A444B3">
        <w:rPr>
          <w:rFonts w:ascii="Open Sans" w:hAnsi="Open Sans" w:cs="Open Sans"/>
        </w:rPr>
        <w:t>Rückmeldung an die LFZ-Besatzungen und an die EAL Luft zur Umsetzung von Löschwasserabwürfen oder sonstigen luftgebundenen Maßnahmen.</w:t>
      </w:r>
    </w:p>
    <w:p w14:paraId="0B86852C" w14:textId="77777777" w:rsidR="00A444B3" w:rsidRPr="00A444B3" w:rsidRDefault="00A444B3" w:rsidP="00026D3C">
      <w:pPr>
        <w:numPr>
          <w:ilvl w:val="0"/>
          <w:numId w:val="21"/>
        </w:numPr>
        <w:spacing w:after="120" w:line="240" w:lineRule="auto"/>
        <w:ind w:left="777" w:right="567" w:hanging="357"/>
        <w:jc w:val="both"/>
        <w:rPr>
          <w:rFonts w:ascii="Open Sans" w:hAnsi="Open Sans" w:cs="Open Sans"/>
        </w:rPr>
      </w:pPr>
      <w:r w:rsidRPr="00A444B3">
        <w:rPr>
          <w:rFonts w:ascii="Open Sans" w:hAnsi="Open Sans" w:cs="Open Sans"/>
        </w:rPr>
        <w:t xml:space="preserve">Wahrung der luftgebundenen Gesamtlage </w:t>
      </w:r>
    </w:p>
    <w:p w14:paraId="42AFA108" w14:textId="77777777" w:rsidR="00A444B3" w:rsidRDefault="00A444B3" w:rsidP="00026D3C">
      <w:pPr>
        <w:numPr>
          <w:ilvl w:val="0"/>
          <w:numId w:val="21"/>
        </w:numPr>
        <w:spacing w:after="120" w:line="240" w:lineRule="auto"/>
        <w:ind w:left="777" w:right="567" w:hanging="357"/>
        <w:jc w:val="both"/>
        <w:rPr>
          <w:rFonts w:ascii="Open Sans" w:hAnsi="Open Sans" w:cs="Open Sans"/>
        </w:rPr>
      </w:pPr>
      <w:r w:rsidRPr="00A444B3">
        <w:rPr>
          <w:rFonts w:ascii="Open Sans" w:hAnsi="Open Sans" w:cs="Open Sans"/>
        </w:rPr>
        <w:t>situative Zuweisung der LFZ zu priorisierten Einsatzbereichen entsprechend der aktuellen Lageentwicklung und der taktischen Zielsetzung</w:t>
      </w:r>
    </w:p>
    <w:p w14:paraId="1F00D96C" w14:textId="77777777" w:rsidR="00A444B3" w:rsidRPr="00A444B3" w:rsidRDefault="00A444B3" w:rsidP="00A444B3">
      <w:pPr>
        <w:pStyle w:val="Untertitel"/>
      </w:pPr>
    </w:p>
    <w:p w14:paraId="66C184A6" w14:textId="77777777" w:rsidR="00A444B3" w:rsidRPr="00A444B3" w:rsidRDefault="00A444B3" w:rsidP="00A444B3">
      <w:pPr>
        <w:pStyle w:val="Untertitel"/>
        <w:rPr>
          <w:bCs/>
        </w:rPr>
      </w:pPr>
      <w:r w:rsidRPr="00A444B3">
        <w:rPr>
          <w:bCs/>
        </w:rPr>
        <w:t>RTH-Koordinierungsmanagement bei MANV-Lagen</w:t>
      </w:r>
    </w:p>
    <w:p w14:paraId="290ABEDB" w14:textId="77777777" w:rsidR="00A444B3" w:rsidRPr="00A444B3" w:rsidRDefault="00A444B3" w:rsidP="00A444B3">
      <w:pPr>
        <w:ind w:right="567"/>
        <w:jc w:val="both"/>
        <w:rPr>
          <w:rFonts w:ascii="Open Sans" w:hAnsi="Open Sans" w:cs="Open Sans"/>
        </w:rPr>
      </w:pPr>
      <w:r w:rsidRPr="00A444B3">
        <w:rPr>
          <w:rFonts w:ascii="Open Sans" w:hAnsi="Open Sans" w:cs="Open Sans"/>
        </w:rPr>
        <w:t>Das RTH-Koordinierungsmanagement bei MANV</w:t>
      </w:r>
      <w:r w:rsidRPr="00A444B3">
        <w:rPr>
          <w:rFonts w:ascii="Open Sans" w:hAnsi="Open Sans" w:cs="Open Sans"/>
        </w:rPr>
        <w:noBreakHyphen/>
        <w:t xml:space="preserve">Lagen (einschließlich Krankenhaus-Evakuierungen) umfasst die Einrichtung, Sicherung und Koordination definierter RTH-Landezonen zur Durchführung luftgebundener, qualifizierter Notfalltransporte, sofern die Landezone nicht nur kurzzeitig betrieben wird und die tätigkeitsbezogene Durchführung nicht kontinuierlich durch ein RTH-Besatzungsmitglied sichergestellt werden kann. I.d.R. fungiert die RTH-Landezone gleichzeitig als RTH-Bereitstellungsraum und </w:t>
      </w:r>
      <w:proofErr w:type="spellStart"/>
      <w:r w:rsidRPr="00A444B3">
        <w:rPr>
          <w:rFonts w:ascii="Open Sans" w:hAnsi="Open Sans" w:cs="Open Sans"/>
        </w:rPr>
        <w:t>Ladezone</w:t>
      </w:r>
      <w:proofErr w:type="spellEnd"/>
      <w:r w:rsidRPr="00A444B3">
        <w:rPr>
          <w:rFonts w:ascii="Open Sans" w:hAnsi="Open Sans" w:cs="Open Sans"/>
        </w:rPr>
        <w:t xml:space="preserve"> für Notfallpatienten. Aufgrund dessen sind bei der Einrichtung einer RTH-Landezone besondere Kriterien (z.B. Dimensionierung für mehrere Hubschrauber, keine losen Gegenstände, anfahrbar für bodengebundene Einsatzmittel …) zu berücksichtigen. Stehen für diese fachlich-organisatorische Beurteilung und Durchführung Führungskräfte mit Qualifikationen in der Luftkoordination und/oder der präklinischen bis organisatorischen Notfallversorgung zur </w:t>
      </w:r>
      <w:r w:rsidRPr="00A444B3">
        <w:rPr>
          <w:rFonts w:ascii="Open Sans" w:hAnsi="Open Sans" w:cs="Open Sans"/>
        </w:rPr>
        <w:lastRenderedPageBreak/>
        <w:t xml:space="preserve">Verfügung, sollten diese für die unterstützende Organisation des luftgebundenen Notfalltransportes von MANV-Patienten eingebunden werden. Bei Bedarf ist die Einrichtung einer Abschnittsleitung </w:t>
      </w:r>
      <w:r w:rsidRPr="00A444B3">
        <w:rPr>
          <w:rFonts w:ascii="Open Sans" w:hAnsi="Open Sans" w:cs="Open Sans"/>
          <w:i/>
          <w:iCs/>
        </w:rPr>
        <w:t>Luftgebundener Notfalltransport/RTH-Koordinierung</w:t>
      </w:r>
      <w:r w:rsidRPr="00A444B3">
        <w:rPr>
          <w:rFonts w:ascii="Open Sans" w:hAnsi="Open Sans" w:cs="Open Sans"/>
        </w:rPr>
        <w:t xml:space="preserve"> mit mindestens jeweils einer Führungskraft in der Luftkoordination sowie der präklinisch-organisatorischen Notfallmedizin vorzusehen. </w:t>
      </w:r>
    </w:p>
    <w:p w14:paraId="1C489647" w14:textId="77777777" w:rsidR="00A444B3" w:rsidRPr="00A444B3" w:rsidRDefault="00A444B3" w:rsidP="00A444B3">
      <w:pPr>
        <w:ind w:right="567"/>
        <w:jc w:val="both"/>
        <w:rPr>
          <w:rFonts w:ascii="Open Sans" w:hAnsi="Open Sans" w:cs="Open Sans"/>
        </w:rPr>
      </w:pPr>
      <w:r w:rsidRPr="00A444B3">
        <w:rPr>
          <w:rFonts w:ascii="Open Sans" w:hAnsi="Open Sans" w:cs="Open Sans"/>
        </w:rPr>
        <w:t>Die wesentlichen Aufgaben im RTH-Koordinierungsmanagement bei MANV-Lagen umfassen insbesondere:</w:t>
      </w:r>
    </w:p>
    <w:p w14:paraId="27B9D68B" w14:textId="77777777" w:rsidR="00A444B3" w:rsidRPr="00A444B3" w:rsidRDefault="00A444B3" w:rsidP="00026D3C">
      <w:pPr>
        <w:numPr>
          <w:ilvl w:val="0"/>
          <w:numId w:val="23"/>
        </w:numPr>
        <w:spacing w:after="120" w:line="240" w:lineRule="auto"/>
        <w:ind w:right="567" w:hanging="357"/>
        <w:jc w:val="both"/>
        <w:rPr>
          <w:rFonts w:ascii="Open Sans" w:hAnsi="Open Sans" w:cs="Open Sans"/>
        </w:rPr>
      </w:pPr>
      <w:r w:rsidRPr="00A444B3">
        <w:rPr>
          <w:rFonts w:ascii="Open Sans" w:hAnsi="Open Sans" w:cs="Open Sans"/>
        </w:rPr>
        <w:t>Einrichtung, Betrieb und Sicherung von RTH-Landezonen:</w:t>
      </w:r>
    </w:p>
    <w:p w14:paraId="1F68678B" w14:textId="77777777" w:rsidR="00A444B3" w:rsidRPr="00A444B3" w:rsidRDefault="00A444B3" w:rsidP="00026D3C">
      <w:pPr>
        <w:numPr>
          <w:ilvl w:val="1"/>
          <w:numId w:val="23"/>
        </w:numPr>
        <w:spacing w:after="120" w:line="240" w:lineRule="auto"/>
        <w:ind w:right="567" w:hanging="357"/>
        <w:jc w:val="both"/>
        <w:rPr>
          <w:rFonts w:ascii="Open Sans" w:hAnsi="Open Sans" w:cs="Open Sans"/>
        </w:rPr>
      </w:pPr>
      <w:r w:rsidRPr="00A444B3">
        <w:rPr>
          <w:rFonts w:ascii="Open Sans" w:hAnsi="Open Sans" w:cs="Open Sans"/>
        </w:rPr>
        <w:t>Vorbereiten und Absperren (insbesondere Beseitigung/Sicherung loser Gegenstände, Einschränkung der Zugänglichkeiten etc.)</w:t>
      </w:r>
    </w:p>
    <w:p w14:paraId="0358F932" w14:textId="77777777" w:rsidR="00A444B3" w:rsidRPr="00A444B3" w:rsidRDefault="00A444B3" w:rsidP="00026D3C">
      <w:pPr>
        <w:numPr>
          <w:ilvl w:val="1"/>
          <w:numId w:val="23"/>
        </w:numPr>
        <w:spacing w:after="120" w:line="240" w:lineRule="auto"/>
        <w:ind w:right="567" w:hanging="357"/>
        <w:jc w:val="both"/>
        <w:rPr>
          <w:rFonts w:ascii="Open Sans" w:hAnsi="Open Sans" w:cs="Open Sans"/>
        </w:rPr>
      </w:pPr>
      <w:r w:rsidRPr="00A444B3">
        <w:rPr>
          <w:rFonts w:ascii="Open Sans" w:hAnsi="Open Sans" w:cs="Open Sans"/>
        </w:rPr>
        <w:t>Gliederung und Kennzeichnung</w:t>
      </w:r>
    </w:p>
    <w:p w14:paraId="075CA166" w14:textId="77777777" w:rsidR="00A444B3" w:rsidRPr="00A444B3" w:rsidRDefault="00A444B3" w:rsidP="00026D3C">
      <w:pPr>
        <w:numPr>
          <w:ilvl w:val="1"/>
          <w:numId w:val="23"/>
        </w:numPr>
        <w:spacing w:after="120" w:line="240" w:lineRule="auto"/>
        <w:ind w:right="567" w:hanging="357"/>
        <w:jc w:val="both"/>
        <w:rPr>
          <w:rFonts w:ascii="Open Sans" w:hAnsi="Open Sans" w:cs="Open Sans"/>
        </w:rPr>
      </w:pPr>
      <w:r w:rsidRPr="00A444B3">
        <w:rPr>
          <w:rFonts w:ascii="Open Sans" w:hAnsi="Open Sans" w:cs="Open Sans"/>
        </w:rPr>
        <w:t>Überwachung von Zu-/Abfahrtsbereichen</w:t>
      </w:r>
    </w:p>
    <w:p w14:paraId="07A87C4E" w14:textId="77777777" w:rsidR="00A444B3" w:rsidRPr="00A444B3" w:rsidRDefault="00A444B3" w:rsidP="00026D3C">
      <w:pPr>
        <w:numPr>
          <w:ilvl w:val="1"/>
          <w:numId w:val="23"/>
        </w:numPr>
        <w:spacing w:after="120" w:line="240" w:lineRule="auto"/>
        <w:ind w:right="567" w:hanging="357"/>
        <w:jc w:val="both"/>
        <w:rPr>
          <w:rFonts w:ascii="Open Sans" w:hAnsi="Open Sans" w:cs="Open Sans"/>
        </w:rPr>
      </w:pPr>
      <w:r w:rsidRPr="00A444B3">
        <w:rPr>
          <w:rFonts w:ascii="Open Sans" w:hAnsi="Open Sans" w:cs="Open Sans"/>
        </w:rPr>
        <w:t>Organisation eines angemessenen Gefahrenmanagement, ggfs. mit Sicherungsposten (insbesondere Brandschutz, Technische Hilfeleistung etc.)</w:t>
      </w:r>
    </w:p>
    <w:p w14:paraId="65B5834B" w14:textId="77777777" w:rsidR="00A444B3" w:rsidRPr="00A444B3" w:rsidRDefault="00A444B3" w:rsidP="00026D3C">
      <w:pPr>
        <w:numPr>
          <w:ilvl w:val="0"/>
          <w:numId w:val="23"/>
        </w:numPr>
        <w:spacing w:after="120" w:line="240" w:lineRule="auto"/>
        <w:ind w:right="567" w:hanging="357"/>
        <w:jc w:val="both"/>
        <w:rPr>
          <w:rFonts w:ascii="Open Sans" w:hAnsi="Open Sans" w:cs="Open Sans"/>
        </w:rPr>
      </w:pPr>
      <w:r w:rsidRPr="00A444B3">
        <w:rPr>
          <w:rFonts w:ascii="Open Sans" w:hAnsi="Open Sans" w:cs="Open Sans"/>
        </w:rPr>
        <w:t>Unterstützung der notfallmedizinischen Leitung vor Ort bei der Organisation und Priorisierung luftgebundener Notfalltransporte nach Maßgabe des aktuellen gültigen Maßnahmenplan MANV des LK/der kreisfreien Stadt XX:</w:t>
      </w:r>
    </w:p>
    <w:p w14:paraId="7F7AAE9B" w14:textId="77777777" w:rsidR="00A444B3" w:rsidRPr="00A444B3" w:rsidRDefault="00A444B3" w:rsidP="00026D3C">
      <w:pPr>
        <w:numPr>
          <w:ilvl w:val="1"/>
          <w:numId w:val="23"/>
        </w:numPr>
        <w:spacing w:after="120" w:line="240" w:lineRule="auto"/>
        <w:ind w:right="567" w:hanging="357"/>
        <w:jc w:val="both"/>
        <w:rPr>
          <w:rFonts w:ascii="Open Sans" w:hAnsi="Open Sans" w:cs="Open Sans"/>
        </w:rPr>
      </w:pPr>
      <w:r w:rsidRPr="00A444B3">
        <w:rPr>
          <w:rFonts w:ascii="Open Sans" w:hAnsi="Open Sans" w:cs="Open Sans"/>
        </w:rPr>
        <w:t>Mitwirkung bei der Dokumentation der Transportziele in Zusammenarbeit mit medizinischer Leitung, Leitstelle und unter Berücksichtigung der RTH</w:t>
      </w:r>
      <w:r w:rsidRPr="00A444B3">
        <w:rPr>
          <w:rFonts w:ascii="Open Sans" w:hAnsi="Open Sans" w:cs="Open Sans"/>
        </w:rPr>
        <w:noBreakHyphen/>
        <w:t>Reichweite</w:t>
      </w:r>
    </w:p>
    <w:p w14:paraId="208972C3" w14:textId="77777777" w:rsidR="00A444B3" w:rsidRPr="00A444B3" w:rsidRDefault="00A444B3" w:rsidP="00026D3C">
      <w:pPr>
        <w:numPr>
          <w:ilvl w:val="1"/>
          <w:numId w:val="23"/>
        </w:numPr>
        <w:spacing w:after="120" w:line="240" w:lineRule="auto"/>
        <w:ind w:right="567" w:hanging="357"/>
        <w:jc w:val="both"/>
        <w:rPr>
          <w:rFonts w:ascii="Open Sans" w:hAnsi="Open Sans" w:cs="Open Sans"/>
        </w:rPr>
      </w:pPr>
      <w:r w:rsidRPr="00A444B3">
        <w:rPr>
          <w:rFonts w:ascii="Open Sans" w:hAnsi="Open Sans" w:cs="Open Sans"/>
        </w:rPr>
        <w:t>Mitwirkung bei der Koordination des RTH-bezogenen Personal- und Materialtransportes zwischen RTH-Lande- und präklinischer Versorgungszone, inkl. erster Lageeinweisung der medizinischen Besatzung</w:t>
      </w:r>
    </w:p>
    <w:p w14:paraId="54045F75" w14:textId="77777777" w:rsidR="00A444B3" w:rsidRPr="00A444B3" w:rsidRDefault="00A444B3" w:rsidP="00026D3C">
      <w:pPr>
        <w:numPr>
          <w:ilvl w:val="1"/>
          <w:numId w:val="23"/>
        </w:numPr>
        <w:spacing w:after="120" w:line="240" w:lineRule="auto"/>
        <w:ind w:right="567" w:hanging="357"/>
        <w:jc w:val="both"/>
        <w:rPr>
          <w:rFonts w:ascii="Open Sans" w:hAnsi="Open Sans" w:cs="Open Sans"/>
        </w:rPr>
      </w:pPr>
      <w:r w:rsidRPr="00A444B3">
        <w:rPr>
          <w:rFonts w:ascii="Open Sans" w:hAnsi="Open Sans" w:cs="Open Sans"/>
        </w:rPr>
        <w:t>Mitwirkung bei der Koordination des internen Patiententransports zwischen Patientenablage/BHP-Ausgang und RTH</w:t>
      </w:r>
      <w:r w:rsidRPr="00A444B3">
        <w:rPr>
          <w:rFonts w:ascii="Open Sans" w:hAnsi="Open Sans" w:cs="Open Sans"/>
        </w:rPr>
        <w:noBreakHyphen/>
      </w:r>
      <w:proofErr w:type="spellStart"/>
      <w:r w:rsidRPr="00A444B3">
        <w:rPr>
          <w:rFonts w:ascii="Open Sans" w:hAnsi="Open Sans" w:cs="Open Sans"/>
        </w:rPr>
        <w:t>Ladezone</w:t>
      </w:r>
      <w:proofErr w:type="spellEnd"/>
    </w:p>
    <w:p w14:paraId="46CEE352" w14:textId="77777777" w:rsidR="00A444B3" w:rsidRPr="00A444B3" w:rsidRDefault="00A444B3" w:rsidP="00026D3C">
      <w:pPr>
        <w:numPr>
          <w:ilvl w:val="0"/>
          <w:numId w:val="23"/>
        </w:numPr>
        <w:spacing w:after="120" w:line="240" w:lineRule="auto"/>
        <w:ind w:right="567" w:hanging="357"/>
        <w:jc w:val="both"/>
        <w:rPr>
          <w:rFonts w:ascii="Open Sans" w:hAnsi="Open Sans" w:cs="Open Sans"/>
        </w:rPr>
      </w:pPr>
      <w:r w:rsidRPr="00A444B3">
        <w:rPr>
          <w:rFonts w:ascii="Open Sans" w:hAnsi="Open Sans" w:cs="Open Sans"/>
        </w:rPr>
        <w:t xml:space="preserve">Sicherstellung der Kommunikationswege zwischen bodengebundenen Einheiten, LFZ-Besatzungen und ggf. medizinischen Führungsstellen (mindestens Schalten der Rufgruppe AAG </w:t>
      </w:r>
      <w:r w:rsidRPr="00A444B3">
        <w:rPr>
          <w:rFonts w:ascii="Open Sans" w:hAnsi="Open Sans" w:cs="Open Sans"/>
          <w:i/>
          <w:iCs/>
        </w:rPr>
        <w:t>jeweiliger Regionalleitstellenbereich</w:t>
      </w:r>
      <w:r w:rsidRPr="00A444B3">
        <w:rPr>
          <w:rFonts w:ascii="Open Sans" w:hAnsi="Open Sans" w:cs="Open Sans"/>
        </w:rPr>
        <w:t xml:space="preserve"> oder Rufgruppe XXXXX nach aktuellem Digitalfunk-BOS-</w:t>
      </w:r>
      <w:proofErr w:type="spellStart"/>
      <w:r w:rsidRPr="00A444B3">
        <w:rPr>
          <w:rFonts w:ascii="Open Sans" w:hAnsi="Open Sans" w:cs="Open Sans"/>
        </w:rPr>
        <w:t>Fleetmapping</w:t>
      </w:r>
      <w:proofErr w:type="spellEnd"/>
      <w:r w:rsidRPr="00A444B3">
        <w:rPr>
          <w:rFonts w:ascii="Open Sans" w:hAnsi="Open Sans" w:cs="Open Sans"/>
        </w:rPr>
        <w:t xml:space="preserve">) </w:t>
      </w:r>
    </w:p>
    <w:p w14:paraId="09F39623" w14:textId="77777777" w:rsidR="00A444B3" w:rsidRPr="00A444B3" w:rsidRDefault="00A444B3" w:rsidP="00026D3C">
      <w:pPr>
        <w:numPr>
          <w:ilvl w:val="0"/>
          <w:numId w:val="23"/>
        </w:numPr>
        <w:spacing w:after="120" w:line="240" w:lineRule="auto"/>
        <w:ind w:right="567" w:hanging="357"/>
        <w:jc w:val="both"/>
        <w:rPr>
          <w:rFonts w:ascii="Open Sans" w:hAnsi="Open Sans" w:cs="Open Sans"/>
        </w:rPr>
      </w:pPr>
      <w:r w:rsidRPr="00A444B3">
        <w:rPr>
          <w:rFonts w:ascii="Open Sans" w:hAnsi="Open Sans" w:cs="Open Sans"/>
        </w:rPr>
        <w:t>Begleitende Dokumentation des Patiententransportes</w:t>
      </w:r>
    </w:p>
    <w:p w14:paraId="60D36BEB" w14:textId="77777777" w:rsidR="00A444B3" w:rsidRPr="00A444B3" w:rsidRDefault="00A444B3" w:rsidP="00A444B3">
      <w:pPr>
        <w:ind w:right="567"/>
        <w:jc w:val="both"/>
        <w:rPr>
          <w:rFonts w:ascii="Open Sans" w:hAnsi="Open Sans" w:cs="Open Sans"/>
        </w:rPr>
      </w:pPr>
      <w:r w:rsidRPr="00A444B3">
        <w:rPr>
          <w:rFonts w:ascii="Open Sans" w:hAnsi="Open Sans" w:cs="Open Sans"/>
        </w:rPr>
        <w:t>Das Aufgabenportfolio des RTH-Koordinierungsmanagement umfasst explizit NICHT:</w:t>
      </w:r>
    </w:p>
    <w:p w14:paraId="29E000D9" w14:textId="77777777" w:rsidR="00A444B3" w:rsidRPr="00A444B3" w:rsidRDefault="00A444B3" w:rsidP="00026D3C">
      <w:pPr>
        <w:numPr>
          <w:ilvl w:val="0"/>
          <w:numId w:val="20"/>
        </w:numPr>
        <w:spacing w:after="120" w:line="240" w:lineRule="auto"/>
        <w:ind w:left="714" w:right="567" w:hanging="357"/>
        <w:jc w:val="both"/>
        <w:rPr>
          <w:rFonts w:ascii="Open Sans" w:hAnsi="Open Sans" w:cs="Open Sans"/>
        </w:rPr>
      </w:pPr>
      <w:r w:rsidRPr="00A444B3">
        <w:rPr>
          <w:rFonts w:ascii="Open Sans" w:hAnsi="Open Sans" w:cs="Open Sans"/>
        </w:rPr>
        <w:t xml:space="preserve">Durchführung medizinischer Maßnahmen über die eigene Qualifikation hinaus </w:t>
      </w:r>
    </w:p>
    <w:p w14:paraId="118D3C95" w14:textId="7619D69A" w:rsidR="00A444B3" w:rsidRPr="00A444B3" w:rsidRDefault="00A444B3" w:rsidP="00026D3C">
      <w:pPr>
        <w:numPr>
          <w:ilvl w:val="0"/>
          <w:numId w:val="20"/>
        </w:numPr>
        <w:spacing w:after="120" w:line="240" w:lineRule="auto"/>
        <w:ind w:left="714" w:right="567" w:hanging="357"/>
        <w:jc w:val="both"/>
        <w:rPr>
          <w:rFonts w:ascii="Open Sans" w:hAnsi="Open Sans" w:cs="Open Sans"/>
        </w:rPr>
      </w:pPr>
      <w:r w:rsidRPr="00A444B3">
        <w:rPr>
          <w:rFonts w:ascii="Open Sans" w:hAnsi="Open Sans" w:cs="Open Sans"/>
        </w:rPr>
        <w:t>Keine Luft-Luftkoordination (im Aufgabenbereich des L</w:t>
      </w:r>
      <w:r w:rsidR="00E90298">
        <w:rPr>
          <w:rFonts w:ascii="Open Sans" w:hAnsi="Open Sans" w:cs="Open Sans"/>
        </w:rPr>
        <w:t>L</w:t>
      </w:r>
      <w:r w:rsidRPr="00A444B3">
        <w:rPr>
          <w:rFonts w:ascii="Open Sans" w:hAnsi="Open Sans" w:cs="Open Sans"/>
        </w:rPr>
        <w:t>KO)</w:t>
      </w:r>
    </w:p>
    <w:p w14:paraId="7259D8FF" w14:textId="77777777" w:rsidR="00A444B3" w:rsidRDefault="00A444B3" w:rsidP="00026D3C">
      <w:pPr>
        <w:numPr>
          <w:ilvl w:val="0"/>
          <w:numId w:val="20"/>
        </w:numPr>
        <w:spacing w:after="120" w:line="240" w:lineRule="auto"/>
        <w:ind w:left="714" w:right="567" w:hanging="357"/>
        <w:jc w:val="both"/>
        <w:rPr>
          <w:rFonts w:ascii="Open Sans" w:hAnsi="Open Sans" w:cs="Open Sans"/>
        </w:rPr>
      </w:pPr>
      <w:r w:rsidRPr="00A444B3">
        <w:rPr>
          <w:rFonts w:ascii="Open Sans" w:hAnsi="Open Sans" w:cs="Open Sans"/>
        </w:rPr>
        <w:t>Entscheidungen über medizinische Priorisierung (obliegen der medizinischen Einsatzleitung)</w:t>
      </w:r>
    </w:p>
    <w:p w14:paraId="1E952F7E" w14:textId="77777777" w:rsidR="00026D3C" w:rsidRPr="00A444B3" w:rsidRDefault="00026D3C" w:rsidP="00026D3C">
      <w:pPr>
        <w:spacing w:after="120" w:line="240" w:lineRule="auto"/>
        <w:ind w:left="714" w:right="567"/>
        <w:jc w:val="both"/>
        <w:rPr>
          <w:rFonts w:ascii="Open Sans" w:hAnsi="Open Sans" w:cs="Open Sans"/>
        </w:rPr>
      </w:pPr>
    </w:p>
    <w:p w14:paraId="20A2875B" w14:textId="5201EE47" w:rsidR="00276A29" w:rsidRDefault="00276A29" w:rsidP="00276A29">
      <w:pPr>
        <w:pStyle w:val="Untertitel"/>
      </w:pPr>
      <w:r w:rsidRPr="00276A29">
        <w:lastRenderedPageBreak/>
        <w:t>Qualifikation &amp; Aus-/Fortbildung</w:t>
      </w:r>
      <w:r>
        <w:t xml:space="preserve"> der situationsangepassten Ergänzungsfunktionen</w:t>
      </w:r>
    </w:p>
    <w:p w14:paraId="5ED1064A" w14:textId="5ACA5EC5" w:rsidR="00276A29" w:rsidRDefault="00276A29" w:rsidP="00276A29">
      <w:pPr>
        <w:ind w:right="567"/>
        <w:jc w:val="both"/>
        <w:rPr>
          <w:rFonts w:ascii="Open Sans" w:hAnsi="Open Sans" w:cs="Open Sans"/>
        </w:rPr>
      </w:pPr>
      <w:r w:rsidRPr="00276A29">
        <w:rPr>
          <w:rFonts w:ascii="Open Sans" w:hAnsi="Open Sans" w:cs="Open Sans"/>
        </w:rPr>
        <w:t>Sollte die Fähigkeit der Luftkoordination um situationsangepasste Ergänzungsfunktionen planmäßig und verbindlich erweitert werden, sind jeweils folgende Mindestqualifizierungen erforderlich:</w:t>
      </w:r>
    </w:p>
    <w:tbl>
      <w:tblPr>
        <w:tblStyle w:val="Gitternetztabelle1hell-Akzent2"/>
        <w:tblW w:w="8867"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315"/>
        <w:gridCol w:w="3613"/>
        <w:gridCol w:w="3939"/>
      </w:tblGrid>
      <w:tr w:rsidR="00276A29" w:rsidRPr="00276A29" w14:paraId="06F333E5" w14:textId="77777777" w:rsidTr="00276A29">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315" w:type="dxa"/>
          </w:tcPr>
          <w:p w14:paraId="30B35790" w14:textId="77777777" w:rsidR="00276A29" w:rsidRPr="00276A29" w:rsidRDefault="00276A29" w:rsidP="004B423A">
            <w:pPr>
              <w:jc w:val="both"/>
              <w:rPr>
                <w:rFonts w:ascii="Open Sans" w:hAnsi="Open Sans" w:cs="Open Sans"/>
                <w:sz w:val="18"/>
                <w:szCs w:val="18"/>
                <w:lang w:val="de-DE"/>
              </w:rPr>
            </w:pPr>
            <w:r w:rsidRPr="00276A29">
              <w:rPr>
                <w:rFonts w:ascii="Open Sans" w:hAnsi="Open Sans" w:cs="Open Sans"/>
                <w:sz w:val="18"/>
                <w:szCs w:val="18"/>
                <w:lang w:val="de-DE"/>
              </w:rPr>
              <w:t>Funktion</w:t>
            </w:r>
          </w:p>
        </w:tc>
        <w:tc>
          <w:tcPr>
            <w:tcW w:w="3613" w:type="dxa"/>
          </w:tcPr>
          <w:p w14:paraId="6B3300C2" w14:textId="77777777" w:rsidR="00276A29" w:rsidRPr="00276A29" w:rsidRDefault="00276A29" w:rsidP="004B423A">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Mindestqualifizierungen</w:t>
            </w:r>
          </w:p>
        </w:tc>
        <w:tc>
          <w:tcPr>
            <w:tcW w:w="3939" w:type="dxa"/>
          </w:tcPr>
          <w:p w14:paraId="1EB0FD54" w14:textId="77777777" w:rsidR="00276A29" w:rsidRPr="00276A29" w:rsidRDefault="00276A29" w:rsidP="004B423A">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Fortbildungen/Unterweisungen</w:t>
            </w:r>
          </w:p>
        </w:tc>
      </w:tr>
      <w:tr w:rsidR="00276A29" w:rsidRPr="00276A29" w14:paraId="63D9D33C" w14:textId="77777777" w:rsidTr="00276A29">
        <w:trPr>
          <w:trHeight w:val="1427"/>
        </w:trPr>
        <w:tc>
          <w:tcPr>
            <w:cnfStyle w:val="001000000000" w:firstRow="0" w:lastRow="0" w:firstColumn="1" w:lastColumn="0" w:oddVBand="0" w:evenVBand="0" w:oddHBand="0" w:evenHBand="0" w:firstRowFirstColumn="0" w:firstRowLastColumn="0" w:lastRowFirstColumn="0" w:lastRowLastColumn="0"/>
            <w:tcW w:w="1315" w:type="dxa"/>
          </w:tcPr>
          <w:p w14:paraId="3B1A8A65" w14:textId="77777777" w:rsidR="00276A29" w:rsidRPr="00276A29" w:rsidRDefault="00276A29" w:rsidP="004B423A">
            <w:pPr>
              <w:jc w:val="both"/>
              <w:rPr>
                <w:rFonts w:ascii="Open Sans" w:hAnsi="Open Sans" w:cs="Open Sans"/>
                <w:b w:val="0"/>
                <w:bCs w:val="0"/>
                <w:color w:val="000000" w:themeColor="text1"/>
                <w:sz w:val="18"/>
                <w:szCs w:val="18"/>
                <w:lang w:val="de-DE"/>
              </w:rPr>
            </w:pPr>
            <w:r w:rsidRPr="00276A29">
              <w:rPr>
                <w:rFonts w:ascii="Open Sans" w:hAnsi="Open Sans" w:cs="Open Sans"/>
                <w:color w:val="000000" w:themeColor="text1"/>
                <w:sz w:val="18"/>
                <w:szCs w:val="18"/>
                <w:lang w:val="de-DE"/>
              </w:rPr>
              <w:t>Taktische Abwurfkoordination</w:t>
            </w:r>
          </w:p>
        </w:tc>
        <w:tc>
          <w:tcPr>
            <w:tcW w:w="3613" w:type="dxa"/>
          </w:tcPr>
          <w:p w14:paraId="043C12FF" w14:textId="3913B4F2" w:rsidR="00276A29" w:rsidRPr="00276A29" w:rsidRDefault="00276A29" w:rsidP="00276A29">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 xml:space="preserve">Nachweis über erfolgreich abgeschlossene </w:t>
            </w:r>
            <w:proofErr w:type="spellStart"/>
            <w:r w:rsidRPr="00276A29">
              <w:rPr>
                <w:rFonts w:ascii="Open Sans" w:hAnsi="Open Sans" w:cs="Open Sans"/>
                <w:sz w:val="18"/>
                <w:szCs w:val="18"/>
                <w:lang w:val="de-DE"/>
              </w:rPr>
              <w:t>Truppausbildung</w:t>
            </w:r>
            <w:proofErr w:type="spellEnd"/>
            <w:r w:rsidRPr="00276A29">
              <w:rPr>
                <w:rFonts w:ascii="Open Sans" w:hAnsi="Open Sans" w:cs="Open Sans"/>
                <w:sz w:val="18"/>
                <w:szCs w:val="18"/>
                <w:lang w:val="de-DE"/>
              </w:rPr>
              <w:t xml:space="preserve">: </w:t>
            </w:r>
            <w:proofErr w:type="spellStart"/>
            <w:r w:rsidRPr="00276A29">
              <w:rPr>
                <w:rFonts w:ascii="Open Sans" w:hAnsi="Open Sans" w:cs="Open Sans"/>
                <w:sz w:val="18"/>
                <w:szCs w:val="18"/>
                <w:lang w:val="de-DE"/>
              </w:rPr>
              <w:t>Truppführung</w:t>
            </w:r>
            <w:proofErr w:type="spellEnd"/>
            <w:r w:rsidRPr="00276A29">
              <w:rPr>
                <w:rFonts w:ascii="Open Sans" w:hAnsi="Open Sans" w:cs="Open Sans"/>
                <w:sz w:val="18"/>
                <w:szCs w:val="18"/>
                <w:lang w:val="de-DE"/>
              </w:rPr>
              <w:t xml:space="preserve"> (FwDV2) </w:t>
            </w:r>
            <w:r>
              <w:rPr>
                <w:rFonts w:ascii="Open Sans" w:hAnsi="Open Sans" w:cs="Open Sans"/>
                <w:sz w:val="18"/>
                <w:szCs w:val="18"/>
                <w:lang w:val="de-DE"/>
              </w:rPr>
              <w:t xml:space="preserve">mit </w:t>
            </w:r>
            <w:r w:rsidRPr="00276A29">
              <w:rPr>
                <w:rFonts w:ascii="Open Sans" w:hAnsi="Open Sans" w:cs="Open Sans"/>
                <w:sz w:val="18"/>
                <w:szCs w:val="18"/>
                <w:highlight w:val="yellow"/>
                <w:lang w:val="de-DE"/>
              </w:rPr>
              <w:t>mindestens 3 Jahren Einsatz</w:t>
            </w:r>
            <w:r w:rsidRPr="00276A29">
              <w:rPr>
                <w:rFonts w:ascii="Open Sans" w:hAnsi="Open Sans" w:cs="Open Sans"/>
                <w:sz w:val="18"/>
                <w:szCs w:val="18"/>
                <w:lang w:val="de-DE"/>
              </w:rPr>
              <w:t>-/ Übungserfahrung</w:t>
            </w:r>
          </w:p>
          <w:p w14:paraId="0FB16CFF" w14:textId="77777777" w:rsidR="00276A29" w:rsidRPr="00276A29" w:rsidRDefault="00276A29" w:rsidP="00276A29">
            <w:pPr>
              <w:pStyle w:val="Listenabsatz"/>
              <w:numPr>
                <w:ilvl w:val="0"/>
                <w:numId w:val="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Nachweis über erfolgreich abgeschlossene Technische Ausbildung: Sprechfunk (FwDV2)</w:t>
            </w:r>
          </w:p>
          <w:p w14:paraId="24AF3A7F" w14:textId="3288D46E" w:rsidR="00276A29" w:rsidRPr="00276A29" w:rsidRDefault="00276A29" w:rsidP="00276A29">
            <w:pPr>
              <w:pStyle w:val="Listenabsatz"/>
              <w:numPr>
                <w:ilvl w:val="0"/>
                <w:numId w:val="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Nachweis über erfolgreich abgeschlossene Technische Ausbildung: Vegetationsbrandbekämpfung-Grundlagen</w:t>
            </w:r>
            <w:r w:rsidR="00BD416F">
              <w:rPr>
                <w:rFonts w:ascii="Open Sans" w:hAnsi="Open Sans" w:cs="Open Sans"/>
                <w:sz w:val="18"/>
                <w:szCs w:val="18"/>
                <w:lang w:val="de-DE"/>
              </w:rPr>
              <w:t xml:space="preserve"> (gemäß LSTE-Empfehlung)</w:t>
            </w:r>
          </w:p>
          <w:p w14:paraId="7163D507" w14:textId="77777777" w:rsidR="00276A29" w:rsidRPr="00276A29" w:rsidRDefault="00276A29" w:rsidP="00276A29">
            <w:pPr>
              <w:pStyle w:val="Listenabsatz"/>
              <w:numPr>
                <w:ilvl w:val="0"/>
                <w:numId w:val="7"/>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Nachweis über erfolgreich abgeschlossene technische Ausbildung: Taktische Abwurfkoordination oder gleichwertige, erfolgreich erworbene Qualifikation</w:t>
            </w:r>
          </w:p>
        </w:tc>
        <w:tc>
          <w:tcPr>
            <w:tcW w:w="3939" w:type="dxa"/>
          </w:tcPr>
          <w:p w14:paraId="1DF064E8" w14:textId="77777777" w:rsidR="00276A29" w:rsidRPr="00276A29" w:rsidRDefault="00276A29" w:rsidP="00276A29">
            <w:pPr>
              <w:pStyle w:val="Listenabsatz"/>
              <w:numPr>
                <w:ilvl w:val="0"/>
                <w:numId w:val="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highlight w:val="yellow"/>
                <w:lang w:val="de-DE"/>
              </w:rPr>
              <w:t>Mindestens 16 Stunden</w:t>
            </w:r>
            <w:r w:rsidRPr="00276A29">
              <w:rPr>
                <w:rFonts w:ascii="Open Sans" w:hAnsi="Open Sans" w:cs="Open Sans"/>
                <w:sz w:val="18"/>
                <w:szCs w:val="18"/>
                <w:lang w:val="de-DE"/>
              </w:rPr>
              <w:t xml:space="preserve"> Fortbildung innerhalb </w:t>
            </w:r>
            <w:r w:rsidRPr="00276A29">
              <w:rPr>
                <w:rFonts w:ascii="Open Sans" w:hAnsi="Open Sans" w:cs="Open Sans"/>
                <w:sz w:val="18"/>
                <w:szCs w:val="18"/>
                <w:highlight w:val="yellow"/>
                <w:lang w:val="de-DE"/>
              </w:rPr>
              <w:t>von zwei Jahren</w:t>
            </w:r>
            <w:r w:rsidRPr="00276A29">
              <w:rPr>
                <w:rFonts w:ascii="Open Sans" w:hAnsi="Open Sans" w:cs="Open Sans"/>
                <w:sz w:val="18"/>
                <w:szCs w:val="18"/>
                <w:lang w:val="de-DE"/>
              </w:rPr>
              <w:t>, beispielsweise:</w:t>
            </w:r>
          </w:p>
          <w:p w14:paraId="2A5BD965" w14:textId="77777777" w:rsidR="00276A29" w:rsidRPr="00276A29" w:rsidRDefault="00276A29" w:rsidP="00276A29">
            <w:pPr>
              <w:pStyle w:val="Listenabsatz"/>
              <w:numPr>
                <w:ilvl w:val="1"/>
                <w:numId w:val="7"/>
              </w:numPr>
              <w:ind w:left="595"/>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Teilnahme an Praxisveranstaltungen mit eindeutigem Bezug zur Luftkoordination</w:t>
            </w:r>
          </w:p>
          <w:p w14:paraId="20AFCB9D" w14:textId="77777777" w:rsidR="00276A29" w:rsidRPr="00276A29" w:rsidRDefault="00276A29" w:rsidP="00276A29">
            <w:pPr>
              <w:pStyle w:val="Listenabsatz"/>
              <w:numPr>
                <w:ilvl w:val="1"/>
                <w:numId w:val="7"/>
              </w:numPr>
              <w:ind w:left="595"/>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Teilnahme an Einsatz-/Planübungen mit Luftfahrzeugen</w:t>
            </w:r>
          </w:p>
          <w:p w14:paraId="13230A4C" w14:textId="77777777" w:rsidR="00276A29" w:rsidRPr="00276A29" w:rsidRDefault="00276A29" w:rsidP="00276A29">
            <w:pPr>
              <w:pStyle w:val="Listenabsatz"/>
              <w:numPr>
                <w:ilvl w:val="1"/>
                <w:numId w:val="7"/>
              </w:numPr>
              <w:ind w:left="595"/>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Online-Veranstaltungen</w:t>
            </w:r>
          </w:p>
          <w:p w14:paraId="424ECB4B" w14:textId="77777777" w:rsidR="00276A29" w:rsidRPr="00276A29" w:rsidRDefault="00276A29" w:rsidP="00276A29">
            <w:pPr>
              <w:pStyle w:val="Listenabsatz"/>
              <w:numPr>
                <w:ilvl w:val="1"/>
                <w:numId w:val="7"/>
              </w:numPr>
              <w:ind w:left="595"/>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Unterweisungen an potenziell einsetzbaren LFZ</w:t>
            </w:r>
          </w:p>
        </w:tc>
      </w:tr>
      <w:tr w:rsidR="00276A29" w:rsidRPr="00276A29" w14:paraId="650A0888" w14:textId="77777777" w:rsidTr="00276A29">
        <w:trPr>
          <w:trHeight w:val="200"/>
        </w:trPr>
        <w:tc>
          <w:tcPr>
            <w:cnfStyle w:val="001000000000" w:firstRow="0" w:lastRow="0" w:firstColumn="1" w:lastColumn="0" w:oddVBand="0" w:evenVBand="0" w:oddHBand="0" w:evenHBand="0" w:firstRowFirstColumn="0" w:firstRowLastColumn="0" w:lastRowFirstColumn="0" w:lastRowLastColumn="0"/>
            <w:tcW w:w="1315" w:type="dxa"/>
          </w:tcPr>
          <w:p w14:paraId="3689A094" w14:textId="5BB2B15F" w:rsidR="00276A29" w:rsidRPr="00276A29" w:rsidRDefault="00276A29" w:rsidP="004B423A">
            <w:pPr>
              <w:jc w:val="both"/>
              <w:rPr>
                <w:rFonts w:ascii="Open Sans" w:hAnsi="Open Sans" w:cs="Open Sans"/>
                <w:color w:val="000000" w:themeColor="text1"/>
                <w:sz w:val="18"/>
                <w:szCs w:val="18"/>
                <w:lang w:val="de-DE"/>
              </w:rPr>
            </w:pPr>
            <w:r w:rsidRPr="00276A29">
              <w:rPr>
                <w:rFonts w:ascii="Open Sans" w:hAnsi="Open Sans" w:cs="Open Sans"/>
                <w:color w:val="000000" w:themeColor="text1"/>
                <w:sz w:val="18"/>
                <w:szCs w:val="18"/>
                <w:lang w:val="de-DE"/>
              </w:rPr>
              <w:t>Lasthelfende</w:t>
            </w:r>
            <w:r w:rsidR="006C237C">
              <w:rPr>
                <w:rFonts w:ascii="Open Sans" w:hAnsi="Open Sans" w:cs="Open Sans"/>
                <w:color w:val="000000" w:themeColor="text1"/>
                <w:sz w:val="18"/>
                <w:szCs w:val="18"/>
                <w:lang w:val="de-DE"/>
              </w:rPr>
              <w:t>/</w:t>
            </w:r>
            <w:proofErr w:type="spellStart"/>
            <w:r w:rsidR="006C237C">
              <w:rPr>
                <w:rFonts w:ascii="Open Sans" w:hAnsi="Open Sans" w:cs="Open Sans"/>
                <w:color w:val="000000" w:themeColor="text1"/>
                <w:sz w:val="18"/>
                <w:szCs w:val="18"/>
                <w:lang w:val="de-DE"/>
              </w:rPr>
              <w:t>Flughilfspersonal</w:t>
            </w:r>
            <w:proofErr w:type="spellEnd"/>
          </w:p>
        </w:tc>
        <w:tc>
          <w:tcPr>
            <w:tcW w:w="3613" w:type="dxa"/>
          </w:tcPr>
          <w:p w14:paraId="58E22A4D" w14:textId="77777777" w:rsidR="00276A29" w:rsidRPr="00276A29" w:rsidRDefault="00276A29" w:rsidP="00276A29">
            <w:pPr>
              <w:pStyle w:val="Listenabsatz"/>
              <w:numPr>
                <w:ilvl w:val="0"/>
                <w:numId w:val="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 xml:space="preserve">Nachweis über erfolgreich abgeschlossene </w:t>
            </w:r>
            <w:proofErr w:type="spellStart"/>
            <w:r w:rsidRPr="00276A29">
              <w:rPr>
                <w:rFonts w:ascii="Open Sans" w:hAnsi="Open Sans" w:cs="Open Sans"/>
                <w:sz w:val="18"/>
                <w:szCs w:val="18"/>
                <w:lang w:val="de-DE"/>
              </w:rPr>
              <w:t>Truppausbildung</w:t>
            </w:r>
            <w:proofErr w:type="spellEnd"/>
            <w:r w:rsidRPr="00276A29">
              <w:rPr>
                <w:rFonts w:ascii="Open Sans" w:hAnsi="Open Sans" w:cs="Open Sans"/>
                <w:sz w:val="18"/>
                <w:szCs w:val="18"/>
                <w:lang w:val="de-DE"/>
              </w:rPr>
              <w:t>: Truppmann/-frau (FwDV2)</w:t>
            </w:r>
          </w:p>
          <w:p w14:paraId="777DB252" w14:textId="77777777" w:rsidR="00276A29" w:rsidRPr="00276A29" w:rsidRDefault="00276A29" w:rsidP="00276A29">
            <w:pPr>
              <w:pStyle w:val="Listenabsatz"/>
              <w:numPr>
                <w:ilvl w:val="0"/>
                <w:numId w:val="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Nachweis über erfolgreich abgeschlossene Technische Ausbildung: Sprechfunk (FwDV2)</w:t>
            </w:r>
          </w:p>
          <w:p w14:paraId="2C2EF8A3" w14:textId="77777777" w:rsidR="00276A29" w:rsidRPr="00276A29" w:rsidRDefault="00276A29" w:rsidP="00276A29">
            <w:pPr>
              <w:pStyle w:val="Listenabsatz"/>
              <w:numPr>
                <w:ilvl w:val="0"/>
                <w:numId w:val="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Nachweis über erfolgreich abgeschlossene Technische Ausbildung: Technische Hilfeleistung (FwDV2)</w:t>
            </w:r>
          </w:p>
          <w:p w14:paraId="21056101" w14:textId="77777777" w:rsidR="00276A29" w:rsidRPr="00276A29" w:rsidRDefault="00276A29" w:rsidP="00276A29">
            <w:pPr>
              <w:pStyle w:val="Listenabsatz"/>
              <w:numPr>
                <w:ilvl w:val="0"/>
                <w:numId w:val="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bei umfangreicher Brandschutzsicherstellung: Nachweis über erfolgreich abgeschlossene Technische Ausbildung: Atemschutzgerätetragende (FwDV2)</w:t>
            </w:r>
          </w:p>
          <w:p w14:paraId="66672A65" w14:textId="77777777" w:rsidR="00276A29" w:rsidRPr="00276A29" w:rsidRDefault="00276A29" w:rsidP="00276A29">
            <w:pPr>
              <w:pStyle w:val="Listenabsatz"/>
              <w:numPr>
                <w:ilvl w:val="0"/>
                <w:numId w:val="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Grundkenntnisse zur Brandbekämpfung/Technische Hilfeleistung bei Unfällen an Hubschraubern</w:t>
            </w:r>
          </w:p>
          <w:p w14:paraId="1ED24607" w14:textId="77777777" w:rsidR="00276A29" w:rsidRPr="00276A29" w:rsidRDefault="00276A29" w:rsidP="004B423A">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p>
        </w:tc>
        <w:tc>
          <w:tcPr>
            <w:tcW w:w="3939" w:type="dxa"/>
          </w:tcPr>
          <w:p w14:paraId="03D52C26" w14:textId="77777777" w:rsidR="00276A29" w:rsidRPr="00276A29" w:rsidRDefault="00276A29" w:rsidP="00276A29">
            <w:pPr>
              <w:pStyle w:val="Listenabsatz"/>
              <w:numPr>
                <w:ilvl w:val="0"/>
                <w:numId w:val="8"/>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 xml:space="preserve">Mitwirkung bei der Vorbereitung und Zusammenstellung von Lasten: </w:t>
            </w:r>
            <w:r w:rsidRPr="00276A29">
              <w:rPr>
                <w:rFonts w:ascii="Open Sans" w:hAnsi="Open Sans" w:cs="Open Sans"/>
                <w:sz w:val="18"/>
                <w:szCs w:val="18"/>
                <w:highlight w:val="yellow"/>
                <w:lang w:val="de-DE"/>
              </w:rPr>
              <w:t>mindestens 30 min Unterweisung</w:t>
            </w:r>
            <w:r w:rsidRPr="00276A29">
              <w:rPr>
                <w:rFonts w:ascii="Open Sans" w:hAnsi="Open Sans" w:cs="Open Sans"/>
                <w:sz w:val="18"/>
                <w:szCs w:val="18"/>
                <w:lang w:val="de-DE"/>
              </w:rPr>
              <w:t xml:space="preserve"> in der grundlegenden Zusammenstellung und Kombination von Lasten vor Aufnahme der Unterstützungstätigkeit bei dauerhafter Anleitung/Begleitung eines Flughelfers/des LFZ-Betriebspersonals (bei eigenständigen Tätigkeiten: mindestens 8 Stunden)</w:t>
            </w:r>
          </w:p>
          <w:p w14:paraId="240B6AB9" w14:textId="77777777" w:rsidR="00276A29" w:rsidRPr="00276A29" w:rsidRDefault="00276A29" w:rsidP="00276A29">
            <w:pPr>
              <w:pStyle w:val="Listenabsatz"/>
              <w:numPr>
                <w:ilvl w:val="0"/>
                <w:numId w:val="8"/>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 xml:space="preserve">Einrichtung, Betrieb und Sicherung von Landeplätzen/Außenstationen für LFZ: </w:t>
            </w:r>
            <w:r w:rsidRPr="00276A29">
              <w:rPr>
                <w:rFonts w:ascii="Open Sans" w:hAnsi="Open Sans" w:cs="Open Sans"/>
                <w:sz w:val="18"/>
                <w:szCs w:val="18"/>
                <w:highlight w:val="yellow"/>
                <w:lang w:val="de-DE"/>
              </w:rPr>
              <w:t>mindestens 30 min Unterweisung</w:t>
            </w:r>
            <w:r w:rsidRPr="00276A29">
              <w:rPr>
                <w:rFonts w:ascii="Open Sans" w:hAnsi="Open Sans" w:cs="Open Sans"/>
                <w:sz w:val="18"/>
                <w:szCs w:val="18"/>
                <w:lang w:val="de-DE"/>
              </w:rPr>
              <w:t xml:space="preserve"> an sicherheitsrelevanten Einrichtungen des LFZ durch LFZ-Besatzung sowie </w:t>
            </w:r>
            <w:r w:rsidRPr="00276A29">
              <w:rPr>
                <w:rFonts w:ascii="Open Sans" w:hAnsi="Open Sans" w:cs="Open Sans"/>
                <w:sz w:val="18"/>
                <w:szCs w:val="18"/>
                <w:highlight w:val="yellow"/>
                <w:lang w:val="de-DE"/>
              </w:rPr>
              <w:t>mindestens 30 min Unterweisung</w:t>
            </w:r>
            <w:r w:rsidRPr="00276A29">
              <w:rPr>
                <w:rFonts w:ascii="Open Sans" w:hAnsi="Open Sans" w:cs="Open Sans"/>
                <w:sz w:val="18"/>
                <w:szCs w:val="18"/>
                <w:lang w:val="de-DE"/>
              </w:rPr>
              <w:t xml:space="preserve"> zur Sicherung des Landesplatzes durch LFZ-Betriebspersonal oder Führungsfunktionen in der Luftkoordination </w:t>
            </w:r>
          </w:p>
        </w:tc>
      </w:tr>
      <w:tr w:rsidR="00276A29" w:rsidRPr="00276A29" w14:paraId="1E8B350B" w14:textId="77777777" w:rsidTr="00276A29">
        <w:trPr>
          <w:trHeight w:val="413"/>
        </w:trPr>
        <w:tc>
          <w:tcPr>
            <w:cnfStyle w:val="001000000000" w:firstRow="0" w:lastRow="0" w:firstColumn="1" w:lastColumn="0" w:oddVBand="0" w:evenVBand="0" w:oddHBand="0" w:evenHBand="0" w:firstRowFirstColumn="0" w:firstRowLastColumn="0" w:lastRowFirstColumn="0" w:lastRowLastColumn="0"/>
            <w:tcW w:w="1315" w:type="dxa"/>
          </w:tcPr>
          <w:p w14:paraId="4CF634A1" w14:textId="77777777" w:rsidR="00276A29" w:rsidRPr="00276A29" w:rsidRDefault="00276A29" w:rsidP="004B423A">
            <w:pPr>
              <w:jc w:val="both"/>
              <w:rPr>
                <w:rFonts w:ascii="Open Sans" w:hAnsi="Open Sans" w:cs="Open Sans"/>
                <w:color w:val="000000" w:themeColor="text1"/>
                <w:sz w:val="18"/>
                <w:szCs w:val="18"/>
                <w:lang w:val="de-DE"/>
              </w:rPr>
            </w:pPr>
            <w:r w:rsidRPr="00276A29">
              <w:rPr>
                <w:rFonts w:ascii="Open Sans" w:hAnsi="Open Sans" w:cs="Open Sans"/>
                <w:color w:val="000000" w:themeColor="text1"/>
                <w:sz w:val="18"/>
                <w:szCs w:val="18"/>
                <w:lang w:val="de-DE"/>
              </w:rPr>
              <w:t xml:space="preserve">Luft-Luftkoordination </w:t>
            </w:r>
          </w:p>
        </w:tc>
        <w:tc>
          <w:tcPr>
            <w:tcW w:w="3613" w:type="dxa"/>
          </w:tcPr>
          <w:p w14:paraId="69E4B58A" w14:textId="77777777" w:rsidR="00BD416F" w:rsidRDefault="00BD416F" w:rsidP="00BD416F">
            <w:pPr>
              <w:pStyle w:val="Listenabsatz"/>
              <w:numPr>
                <w:ilvl w:val="0"/>
                <w:numId w:val="9"/>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BD416F">
              <w:rPr>
                <w:rFonts w:ascii="Open Sans" w:hAnsi="Open Sans" w:cs="Open Sans"/>
                <w:sz w:val="18"/>
                <w:szCs w:val="18"/>
                <w:lang w:val="de-DE"/>
              </w:rPr>
              <w:t>Nachweis über erfolgreich abgeschlossenen Funktionsausbildung: Luftkoordinator an Einsatzstellen im Brand- und Katastrophenschutz oder gleichwertige, erfolgreich erworbene Qualifikation</w:t>
            </w:r>
            <w:r>
              <w:rPr>
                <w:rFonts w:ascii="Open Sans" w:hAnsi="Open Sans" w:cs="Open Sans"/>
                <w:sz w:val="18"/>
                <w:szCs w:val="18"/>
                <w:lang w:val="de-DE"/>
              </w:rPr>
              <w:t xml:space="preserve"> </w:t>
            </w:r>
          </w:p>
          <w:p w14:paraId="1C4DDB8F" w14:textId="18254C16" w:rsidR="00276A29" w:rsidRDefault="00276A29" w:rsidP="00BD416F">
            <w:pPr>
              <w:pStyle w:val="Listenabsatz"/>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BD416F">
              <w:rPr>
                <w:rFonts w:ascii="Open Sans" w:hAnsi="Open Sans" w:cs="Open Sans"/>
                <w:sz w:val="18"/>
                <w:szCs w:val="18"/>
                <w:lang w:val="de-DE"/>
              </w:rPr>
              <w:t xml:space="preserve">mit </w:t>
            </w:r>
            <w:r w:rsidRPr="00BD416F">
              <w:rPr>
                <w:rFonts w:ascii="Open Sans" w:hAnsi="Open Sans" w:cs="Open Sans"/>
                <w:sz w:val="18"/>
                <w:szCs w:val="18"/>
                <w:highlight w:val="yellow"/>
                <w:lang w:val="de-DE"/>
              </w:rPr>
              <w:t>mindestens 3 Jahren Einsatz-/ Übungserfahrung</w:t>
            </w:r>
          </w:p>
          <w:p w14:paraId="7F5A280A" w14:textId="6F74B676" w:rsidR="00BD416F" w:rsidRPr="00BD416F" w:rsidRDefault="00BD416F" w:rsidP="00BD416F">
            <w:pPr>
              <w:pStyle w:val="Listenabsatz"/>
              <w:numPr>
                <w:ilvl w:val="0"/>
                <w:numId w:val="27"/>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Pr>
                <w:rFonts w:ascii="Open Sans" w:hAnsi="Open Sans" w:cs="Open Sans"/>
                <w:sz w:val="18"/>
                <w:szCs w:val="18"/>
                <w:lang w:val="de-DE"/>
              </w:rPr>
              <w:t xml:space="preserve">Nachweis über erfolgreich abgeschlossene Führungsausbildung: </w:t>
            </w:r>
            <w:r w:rsidRPr="00BD416F">
              <w:rPr>
                <w:rFonts w:ascii="Open Sans" w:hAnsi="Open Sans" w:cs="Open Sans"/>
                <w:sz w:val="18"/>
                <w:szCs w:val="18"/>
                <w:lang w:val="de-DE"/>
              </w:rPr>
              <w:t>Vegetationsbrandbekämpfung-</w:t>
            </w:r>
            <w:r w:rsidRPr="00BD416F">
              <w:rPr>
                <w:rFonts w:ascii="Open Sans" w:hAnsi="Open Sans" w:cs="Open Sans"/>
                <w:sz w:val="18"/>
                <w:szCs w:val="18"/>
                <w:lang w:val="de-DE"/>
              </w:rPr>
              <w:lastRenderedPageBreak/>
              <w:t>Führen 1 (</w:t>
            </w:r>
            <w:proofErr w:type="spellStart"/>
            <w:r w:rsidRPr="00BD416F">
              <w:rPr>
                <w:rFonts w:ascii="Open Sans" w:hAnsi="Open Sans" w:cs="Open Sans"/>
                <w:sz w:val="18"/>
                <w:szCs w:val="18"/>
                <w:lang w:val="de-DE"/>
              </w:rPr>
              <w:t>Fü</w:t>
            </w:r>
            <w:proofErr w:type="spellEnd"/>
            <w:r w:rsidRPr="00BD416F">
              <w:rPr>
                <w:rFonts w:ascii="Open Sans" w:hAnsi="Open Sans" w:cs="Open Sans"/>
                <w:sz w:val="18"/>
                <w:szCs w:val="18"/>
                <w:lang w:val="de-DE"/>
              </w:rPr>
              <w:t>-Stufe A/B)</w:t>
            </w:r>
            <w:r>
              <w:rPr>
                <w:rFonts w:ascii="Open Sans" w:hAnsi="Open Sans" w:cs="Open Sans"/>
                <w:sz w:val="18"/>
                <w:szCs w:val="18"/>
                <w:lang w:val="de-DE"/>
              </w:rPr>
              <w:t xml:space="preserve"> entsprechend LSTE-Konzeption</w:t>
            </w:r>
          </w:p>
          <w:p w14:paraId="71ECB2F8" w14:textId="77777777" w:rsidR="00276A29" w:rsidRPr="00276A29" w:rsidRDefault="00276A29" w:rsidP="00276A29">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 xml:space="preserve">Nachweis über erfolgreich abgeschlossenes Flugfunkzeugnis: BZF II - Sprechfunk innerhalb der Bundesrepublik Deutschland in deutscher Sprache nach Sichtflugregeln </w:t>
            </w:r>
          </w:p>
        </w:tc>
        <w:tc>
          <w:tcPr>
            <w:tcW w:w="3939" w:type="dxa"/>
          </w:tcPr>
          <w:p w14:paraId="209AD2E0" w14:textId="77777777" w:rsidR="00276A29" w:rsidRPr="00276A29" w:rsidRDefault="00276A29" w:rsidP="00276A29">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lastRenderedPageBreak/>
              <w:t>Mindestens 8 weitere Stunden Fortbildung pro Jahr, beispielsweise:</w:t>
            </w:r>
          </w:p>
          <w:p w14:paraId="6E989BBC" w14:textId="77777777" w:rsidR="00276A29" w:rsidRPr="00276A29" w:rsidRDefault="00276A29" w:rsidP="00276A29">
            <w:pPr>
              <w:pStyle w:val="Listenabsatz"/>
              <w:numPr>
                <w:ilvl w:val="0"/>
                <w:numId w:val="2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Teilnahme an Praxisveranstaltungen mit eindeutigem Bezug zur Luftkoordination</w:t>
            </w:r>
          </w:p>
          <w:p w14:paraId="6F9B7C9F" w14:textId="77777777" w:rsidR="00276A29" w:rsidRPr="00276A29" w:rsidRDefault="00276A29" w:rsidP="00276A29">
            <w:pPr>
              <w:pStyle w:val="Listenabsatz"/>
              <w:numPr>
                <w:ilvl w:val="0"/>
                <w:numId w:val="2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Teilnahme an Einsatz-/Planübungen mit Luftfahrzeugen</w:t>
            </w:r>
          </w:p>
          <w:p w14:paraId="3B08CD62" w14:textId="77777777" w:rsidR="00276A29" w:rsidRPr="00276A29" w:rsidRDefault="00276A29" w:rsidP="00276A29">
            <w:pPr>
              <w:pStyle w:val="Listenabsatz"/>
              <w:numPr>
                <w:ilvl w:val="0"/>
                <w:numId w:val="2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Online-Veranstaltungen</w:t>
            </w:r>
          </w:p>
          <w:p w14:paraId="5BBBF88C" w14:textId="77777777" w:rsidR="00276A29" w:rsidRPr="00276A29" w:rsidRDefault="00276A29" w:rsidP="00276A29">
            <w:pPr>
              <w:pStyle w:val="Listenabsatz"/>
              <w:numPr>
                <w:ilvl w:val="0"/>
                <w:numId w:val="2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 xml:space="preserve">Mitflug bei LFZ-Betreiber </w:t>
            </w:r>
          </w:p>
          <w:p w14:paraId="553B0BCB" w14:textId="77777777" w:rsidR="00276A29" w:rsidRPr="00276A29" w:rsidRDefault="00276A29" w:rsidP="00276A29">
            <w:pPr>
              <w:pStyle w:val="Listenabsatz"/>
              <w:numPr>
                <w:ilvl w:val="0"/>
                <w:numId w:val="2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Praktika bei LFZ-Betreiber der BOS</w:t>
            </w:r>
          </w:p>
          <w:p w14:paraId="55404B07" w14:textId="77777777" w:rsidR="00276A29" w:rsidRPr="00276A29" w:rsidRDefault="00276A29" w:rsidP="00276A29">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Unterweisungen an potenziell einsetzbaren LFZ</w:t>
            </w:r>
          </w:p>
        </w:tc>
      </w:tr>
      <w:tr w:rsidR="00276A29" w:rsidRPr="00276A29" w14:paraId="35A42F1A" w14:textId="77777777" w:rsidTr="00276A29">
        <w:trPr>
          <w:trHeight w:val="187"/>
        </w:trPr>
        <w:tc>
          <w:tcPr>
            <w:cnfStyle w:val="001000000000" w:firstRow="0" w:lastRow="0" w:firstColumn="1" w:lastColumn="0" w:oddVBand="0" w:evenVBand="0" w:oddHBand="0" w:evenHBand="0" w:firstRowFirstColumn="0" w:firstRowLastColumn="0" w:lastRowFirstColumn="0" w:lastRowLastColumn="0"/>
            <w:tcW w:w="1315" w:type="dxa"/>
          </w:tcPr>
          <w:p w14:paraId="5D7EB73E" w14:textId="77777777" w:rsidR="00276A29" w:rsidRPr="00276A29" w:rsidRDefault="00276A29" w:rsidP="004B423A">
            <w:pPr>
              <w:jc w:val="both"/>
              <w:rPr>
                <w:rFonts w:ascii="Open Sans" w:hAnsi="Open Sans" w:cs="Open Sans"/>
                <w:color w:val="000000" w:themeColor="text1"/>
                <w:sz w:val="18"/>
                <w:szCs w:val="18"/>
                <w:lang w:val="de-DE"/>
              </w:rPr>
            </w:pPr>
            <w:r w:rsidRPr="00276A29">
              <w:rPr>
                <w:rFonts w:ascii="Open Sans" w:hAnsi="Open Sans" w:cs="Open Sans"/>
                <w:color w:val="000000" w:themeColor="text1"/>
                <w:sz w:val="18"/>
                <w:szCs w:val="18"/>
                <w:lang w:val="de-DE"/>
              </w:rPr>
              <w:t>RTH-Koordinierungsmanagement</w:t>
            </w:r>
          </w:p>
        </w:tc>
        <w:tc>
          <w:tcPr>
            <w:tcW w:w="3613" w:type="dxa"/>
          </w:tcPr>
          <w:p w14:paraId="6148B3F7" w14:textId="77777777" w:rsidR="00276A29" w:rsidRPr="00276A29" w:rsidRDefault="00276A29" w:rsidP="00276A29">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 xml:space="preserve">Führungskraft der Luftkoordination mit </w:t>
            </w:r>
            <w:r w:rsidRPr="00276A29">
              <w:rPr>
                <w:rFonts w:ascii="Open Sans" w:hAnsi="Open Sans" w:cs="Open Sans"/>
                <w:sz w:val="18"/>
                <w:szCs w:val="18"/>
                <w:highlight w:val="yellow"/>
                <w:lang w:val="de-DE"/>
              </w:rPr>
              <w:t>mindestens 3 Jahren Einsatz</w:t>
            </w:r>
            <w:r w:rsidRPr="00276A29">
              <w:rPr>
                <w:rFonts w:ascii="Open Sans" w:hAnsi="Open Sans" w:cs="Open Sans"/>
                <w:sz w:val="18"/>
                <w:szCs w:val="18"/>
                <w:lang w:val="de-DE"/>
              </w:rPr>
              <w:t>-/ Übungserfahrung</w:t>
            </w:r>
          </w:p>
          <w:p w14:paraId="3D2D00E5" w14:textId="77777777" w:rsidR="00276A29" w:rsidRPr="00276A29" w:rsidRDefault="00276A29" w:rsidP="004B423A">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p>
        </w:tc>
        <w:tc>
          <w:tcPr>
            <w:tcW w:w="3939" w:type="dxa"/>
          </w:tcPr>
          <w:p w14:paraId="028815D4" w14:textId="77777777" w:rsidR="00276A29" w:rsidRPr="00276A29" w:rsidRDefault="00276A29" w:rsidP="00276A29">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Unterweisungen an potenziell einsetzbaren RTH/ITH und in deren Eigenschaften/Besonderheiten</w:t>
            </w:r>
          </w:p>
          <w:p w14:paraId="39BA282E" w14:textId="77777777" w:rsidR="00276A29" w:rsidRPr="00276A29" w:rsidRDefault="00276A29" w:rsidP="00276A29">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de-DE"/>
              </w:rPr>
            </w:pPr>
            <w:r w:rsidRPr="00276A29">
              <w:rPr>
                <w:rFonts w:ascii="Open Sans" w:hAnsi="Open Sans" w:cs="Open Sans"/>
                <w:sz w:val="18"/>
                <w:szCs w:val="18"/>
                <w:lang w:val="de-DE"/>
              </w:rPr>
              <w:t>Teilnahme an Übungen mit MANV-Bezug</w:t>
            </w:r>
          </w:p>
        </w:tc>
      </w:tr>
    </w:tbl>
    <w:p w14:paraId="650976EC" w14:textId="77777777" w:rsidR="008E46B8" w:rsidRDefault="008E46B8" w:rsidP="00CA0347">
      <w:pPr>
        <w:ind w:right="567"/>
        <w:jc w:val="both"/>
        <w:rPr>
          <w:rFonts w:ascii="Open Sans" w:hAnsi="Open Sans" w:cs="Open Sans"/>
        </w:rPr>
      </w:pPr>
    </w:p>
    <w:sectPr w:rsidR="008E46B8" w:rsidSect="00CA034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B1C0" w14:textId="77777777" w:rsidR="00990E80" w:rsidRDefault="00990E80" w:rsidP="00990E80">
      <w:pPr>
        <w:spacing w:after="0" w:line="240" w:lineRule="auto"/>
      </w:pPr>
      <w:r>
        <w:separator/>
      </w:r>
    </w:p>
  </w:endnote>
  <w:endnote w:type="continuationSeparator" w:id="0">
    <w:p w14:paraId="526DCC0F" w14:textId="77777777" w:rsidR="00990E80" w:rsidRDefault="00990E80" w:rsidP="0099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036657"/>
      <w:docPartObj>
        <w:docPartGallery w:val="Page Numbers (Bottom of Page)"/>
        <w:docPartUnique/>
      </w:docPartObj>
    </w:sdtPr>
    <w:sdtEndPr>
      <w:rPr>
        <w:rFonts w:ascii="Open Sans" w:hAnsi="Open Sans" w:cs="Open Sans"/>
      </w:rPr>
    </w:sdtEndPr>
    <w:sdtContent>
      <w:p w14:paraId="406FA016" w14:textId="14EEA7AA" w:rsidR="00EE3750" w:rsidRPr="00EE3750" w:rsidRDefault="00EE3750">
        <w:pPr>
          <w:pStyle w:val="Fuzeile"/>
          <w:jc w:val="center"/>
          <w:rPr>
            <w:rFonts w:ascii="Open Sans" w:hAnsi="Open Sans" w:cs="Open Sans"/>
          </w:rPr>
        </w:pPr>
        <w:r w:rsidRPr="00EE3750">
          <w:rPr>
            <w:rFonts w:ascii="Open Sans" w:hAnsi="Open Sans" w:cs="Open Sans"/>
          </w:rPr>
          <w:fldChar w:fldCharType="begin"/>
        </w:r>
        <w:r w:rsidRPr="00EE3750">
          <w:rPr>
            <w:rFonts w:ascii="Open Sans" w:hAnsi="Open Sans" w:cs="Open Sans"/>
          </w:rPr>
          <w:instrText>PAGE   \* MERGEFORMAT</w:instrText>
        </w:r>
        <w:r w:rsidRPr="00EE3750">
          <w:rPr>
            <w:rFonts w:ascii="Open Sans" w:hAnsi="Open Sans" w:cs="Open Sans"/>
          </w:rPr>
          <w:fldChar w:fldCharType="separate"/>
        </w:r>
        <w:r w:rsidRPr="00EE3750">
          <w:rPr>
            <w:rFonts w:ascii="Open Sans" w:hAnsi="Open Sans" w:cs="Open Sans"/>
          </w:rPr>
          <w:t>2</w:t>
        </w:r>
        <w:r w:rsidRPr="00EE3750">
          <w:rPr>
            <w:rFonts w:ascii="Open Sans" w:hAnsi="Open Sans" w:cs="Open Sans"/>
          </w:rPr>
          <w:fldChar w:fldCharType="end"/>
        </w:r>
      </w:p>
    </w:sdtContent>
  </w:sdt>
  <w:p w14:paraId="57FE628C" w14:textId="77777777" w:rsidR="00EE3750" w:rsidRDefault="00EE37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BA12" w14:textId="77777777" w:rsidR="00990E80" w:rsidRDefault="00990E80" w:rsidP="00990E80">
      <w:pPr>
        <w:spacing w:after="0" w:line="240" w:lineRule="auto"/>
      </w:pPr>
      <w:r>
        <w:separator/>
      </w:r>
    </w:p>
  </w:footnote>
  <w:footnote w:type="continuationSeparator" w:id="0">
    <w:p w14:paraId="1B598CEF" w14:textId="77777777" w:rsidR="00990E80" w:rsidRDefault="00990E80" w:rsidP="00990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74F1" w14:textId="71BDB2A9" w:rsidR="00EE3750" w:rsidRPr="00EE3750" w:rsidRDefault="00EE3750" w:rsidP="00EE3750">
    <w:pPr>
      <w:pStyle w:val="Kopfzeile"/>
      <w:jc w:val="center"/>
      <w:rPr>
        <w:rFonts w:ascii="Open Sans" w:hAnsi="Open Sans" w:cs="Open Sans"/>
        <w:sz w:val="16"/>
        <w:szCs w:val="16"/>
      </w:rPr>
    </w:pPr>
    <w:r w:rsidRPr="00EE3750">
      <w:rPr>
        <w:rFonts w:ascii="Open Sans" w:hAnsi="Open Sans" w:cs="Open Sans"/>
        <w:sz w:val="16"/>
        <w:szCs w:val="16"/>
        <w:shd w:val="clear" w:color="auto" w:fill="FFFF00"/>
      </w:rPr>
      <w:t>Musteranlage X.</w:t>
    </w:r>
    <w:r w:rsidR="008E46B8">
      <w:rPr>
        <w:rFonts w:ascii="Open Sans" w:hAnsi="Open Sans" w:cs="Open Sans"/>
        <w:sz w:val="16"/>
        <w:szCs w:val="16"/>
        <w:shd w:val="clear" w:color="auto" w:fill="FFFF00"/>
      </w:rPr>
      <w:t>1</w:t>
    </w:r>
    <w:r w:rsidRPr="00EE3750">
      <w:rPr>
        <w:rFonts w:ascii="Open Sans" w:hAnsi="Open Sans" w:cs="Open Sans"/>
        <w:sz w:val="16"/>
        <w:szCs w:val="16"/>
      </w:rPr>
      <w:t xml:space="preserve"> – </w:t>
    </w:r>
    <w:r w:rsidR="008E46B8" w:rsidRPr="008E46B8">
      <w:rPr>
        <w:rFonts w:ascii="Open Sans" w:hAnsi="Open Sans" w:cs="Open Sans"/>
        <w:sz w:val="16"/>
        <w:szCs w:val="16"/>
      </w:rPr>
      <w:t>Situationsangepasste Ergänzungsfunktionen</w:t>
    </w:r>
    <w:r w:rsidR="007A19EB">
      <w:rPr>
        <w:rFonts w:ascii="Open Sans" w:hAnsi="Open Sans" w:cs="Open Sans"/>
        <w:sz w:val="16"/>
        <w:szCs w:val="16"/>
      </w:rPr>
      <w:t xml:space="preserve"> V1 Stand: 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C69"/>
    <w:multiLevelType w:val="hybridMultilevel"/>
    <w:tmpl w:val="1A687D1A"/>
    <w:lvl w:ilvl="0" w:tplc="0654085C">
      <w:start w:val="5"/>
      <w:numFmt w:val="bullet"/>
      <w:lvlText w:val="-"/>
      <w:lvlJc w:val="left"/>
      <w:pPr>
        <w:ind w:left="720" w:hanging="360"/>
      </w:pPr>
      <w:rPr>
        <w:rFonts w:ascii="Cambria" w:hAnsi="Cambria" w:cstheme="minorBidi" w:hint="default"/>
        <w:color w:val="FF0000"/>
      </w:rPr>
    </w:lvl>
    <w:lvl w:ilvl="1" w:tplc="FFFFFFFF">
      <w:start w:val="5"/>
      <w:numFmt w:val="bullet"/>
      <w:lvlText w:val="-"/>
      <w:lvlJc w:val="left"/>
      <w:pPr>
        <w:ind w:left="1800" w:hanging="360"/>
      </w:pPr>
      <w:rPr>
        <w:rFonts w:ascii="Cambria" w:hAnsi="Cambria" w:cstheme="minorBidi"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75953"/>
    <w:multiLevelType w:val="hybridMultilevel"/>
    <w:tmpl w:val="A1C69744"/>
    <w:lvl w:ilvl="0" w:tplc="F9D612F0">
      <w:start w:val="1"/>
      <w:numFmt w:val="bullet"/>
      <w:lvlText w:val=""/>
      <w:lvlJc w:val="left"/>
      <w:pPr>
        <w:ind w:left="780" w:hanging="360"/>
      </w:pPr>
      <w:rPr>
        <w:rFonts w:ascii="Wingdings" w:hAnsi="Wingdings" w:hint="default"/>
        <w:color w:val="FF0000"/>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02A650F6"/>
    <w:multiLevelType w:val="hybridMultilevel"/>
    <w:tmpl w:val="0750D4A8"/>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49D24D6"/>
    <w:multiLevelType w:val="hybridMultilevel"/>
    <w:tmpl w:val="B63CC992"/>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65F2CFE"/>
    <w:multiLevelType w:val="hybridMultilevel"/>
    <w:tmpl w:val="225ED128"/>
    <w:lvl w:ilvl="0" w:tplc="F9D612F0">
      <w:start w:val="1"/>
      <w:numFmt w:val="bullet"/>
      <w:lvlText w:val=""/>
      <w:lvlJc w:val="left"/>
      <w:pPr>
        <w:ind w:left="360" w:hanging="360"/>
      </w:pPr>
      <w:rPr>
        <w:rFonts w:ascii="Wingdings" w:hAnsi="Wingdings" w:hint="default"/>
        <w:color w:val="FF000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9FB20D3"/>
    <w:multiLevelType w:val="hybridMultilevel"/>
    <w:tmpl w:val="F99C9A40"/>
    <w:lvl w:ilvl="0" w:tplc="F24875EA">
      <w:start w:val="8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E5026D"/>
    <w:multiLevelType w:val="hybridMultilevel"/>
    <w:tmpl w:val="DF123032"/>
    <w:lvl w:ilvl="0" w:tplc="9B7A1C4C">
      <w:numFmt w:val="bullet"/>
      <w:lvlText w:val=""/>
      <w:lvlJc w:val="left"/>
      <w:pPr>
        <w:ind w:left="720" w:hanging="360"/>
      </w:pPr>
      <w:rPr>
        <w:rFonts w:ascii="Wingdings" w:eastAsiaTheme="minorHAnsi"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DF470E"/>
    <w:multiLevelType w:val="hybridMultilevel"/>
    <w:tmpl w:val="D76CC166"/>
    <w:lvl w:ilvl="0" w:tplc="7E6A181A">
      <w:numFmt w:val="bullet"/>
      <w:lvlText w:val=""/>
      <w:lvlJc w:val="left"/>
      <w:pPr>
        <w:ind w:left="720" w:hanging="360"/>
      </w:pPr>
      <w:rPr>
        <w:rFonts w:ascii="Wingdings" w:hAnsi="Wingdings" w:cs="Open San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435859"/>
    <w:multiLevelType w:val="hybridMultilevel"/>
    <w:tmpl w:val="318EA5F6"/>
    <w:lvl w:ilvl="0" w:tplc="0654085C">
      <w:start w:val="5"/>
      <w:numFmt w:val="bullet"/>
      <w:lvlText w:val="-"/>
      <w:lvlJc w:val="left"/>
      <w:pPr>
        <w:ind w:left="720" w:hanging="360"/>
      </w:pPr>
      <w:rPr>
        <w:rFonts w:ascii="Cambria" w:hAnsi="Cambria"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0973A4"/>
    <w:multiLevelType w:val="hybridMultilevel"/>
    <w:tmpl w:val="F4AABD16"/>
    <w:lvl w:ilvl="0" w:tplc="5360135C">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F326E3"/>
    <w:multiLevelType w:val="hybridMultilevel"/>
    <w:tmpl w:val="3B92AAA6"/>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E56268"/>
    <w:multiLevelType w:val="hybridMultilevel"/>
    <w:tmpl w:val="BE9E4B72"/>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B061FD7"/>
    <w:multiLevelType w:val="hybridMultilevel"/>
    <w:tmpl w:val="692E7490"/>
    <w:lvl w:ilvl="0" w:tplc="0654085C">
      <w:start w:val="5"/>
      <w:numFmt w:val="bullet"/>
      <w:lvlText w:val="-"/>
      <w:lvlJc w:val="left"/>
      <w:pPr>
        <w:ind w:left="720" w:hanging="360"/>
      </w:pPr>
      <w:rPr>
        <w:rFonts w:ascii="Cambria" w:hAnsi="Cambria"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F124E8"/>
    <w:multiLevelType w:val="hybridMultilevel"/>
    <w:tmpl w:val="80F49DDC"/>
    <w:lvl w:ilvl="0" w:tplc="7E306BFC">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7D0D2B"/>
    <w:multiLevelType w:val="hybridMultilevel"/>
    <w:tmpl w:val="D3C83D94"/>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724FB6"/>
    <w:multiLevelType w:val="multilevel"/>
    <w:tmpl w:val="DBA27490"/>
    <w:lvl w:ilvl="0">
      <w:start w:val="1"/>
      <w:numFmt w:val="bullet"/>
      <w:lvlText w:val=""/>
      <w:lvlJc w:val="left"/>
      <w:pPr>
        <w:tabs>
          <w:tab w:val="num" w:pos="720"/>
        </w:tabs>
        <w:ind w:left="720" w:hanging="360"/>
      </w:pPr>
      <w:rPr>
        <w:rFonts w:ascii="Wingdings" w:hAnsi="Wingdings" w:hint="default"/>
        <w:color w:val="FF0000"/>
        <w:sz w:val="20"/>
      </w:rPr>
    </w:lvl>
    <w:lvl w:ilvl="1">
      <w:start w:val="5"/>
      <w:numFmt w:val="bullet"/>
      <w:lvlText w:val="-"/>
      <w:lvlJc w:val="left"/>
      <w:pPr>
        <w:ind w:left="1440" w:hanging="360"/>
      </w:pPr>
      <w:rPr>
        <w:rFonts w:ascii="Cambria" w:hAnsi="Cambria" w:cstheme="minorBidi"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E1887"/>
    <w:multiLevelType w:val="hybridMultilevel"/>
    <w:tmpl w:val="2BF27198"/>
    <w:lvl w:ilvl="0" w:tplc="F9D612F0">
      <w:start w:val="1"/>
      <w:numFmt w:val="bullet"/>
      <w:lvlText w:val=""/>
      <w:lvlJc w:val="left"/>
      <w:pPr>
        <w:ind w:left="360" w:hanging="360"/>
      </w:pPr>
      <w:rPr>
        <w:rFonts w:ascii="Wingdings" w:hAnsi="Wingdings"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283234C"/>
    <w:multiLevelType w:val="hybridMultilevel"/>
    <w:tmpl w:val="571EA80E"/>
    <w:lvl w:ilvl="0" w:tplc="F9D612F0">
      <w:start w:val="1"/>
      <w:numFmt w:val="bullet"/>
      <w:lvlText w:val=""/>
      <w:lvlJc w:val="left"/>
      <w:pPr>
        <w:ind w:left="72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1568D8"/>
    <w:multiLevelType w:val="hybridMultilevel"/>
    <w:tmpl w:val="6458EF80"/>
    <w:lvl w:ilvl="0" w:tplc="F9D612F0">
      <w:start w:val="1"/>
      <w:numFmt w:val="bullet"/>
      <w:lvlText w:val=""/>
      <w:lvlJc w:val="left"/>
      <w:pPr>
        <w:ind w:left="36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78C4D13"/>
    <w:multiLevelType w:val="hybridMultilevel"/>
    <w:tmpl w:val="060C4BA0"/>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9334C07"/>
    <w:multiLevelType w:val="hybridMultilevel"/>
    <w:tmpl w:val="443AD4C4"/>
    <w:lvl w:ilvl="0" w:tplc="0654085C">
      <w:start w:val="5"/>
      <w:numFmt w:val="bullet"/>
      <w:lvlText w:val="-"/>
      <w:lvlJc w:val="left"/>
      <w:pPr>
        <w:ind w:left="720" w:hanging="360"/>
      </w:pPr>
      <w:rPr>
        <w:rFonts w:ascii="Cambria" w:hAnsi="Cambria" w:cstheme="minorBidi" w:hint="default"/>
        <w:color w:val="FF0000"/>
      </w:rPr>
    </w:lvl>
    <w:lvl w:ilvl="1" w:tplc="FFFFFFFF">
      <w:start w:val="5"/>
      <w:numFmt w:val="bullet"/>
      <w:lvlText w:val="-"/>
      <w:lvlJc w:val="left"/>
      <w:pPr>
        <w:ind w:left="1800" w:hanging="360"/>
      </w:pPr>
      <w:rPr>
        <w:rFonts w:ascii="Cambria" w:hAnsi="Cambria" w:cstheme="minorBidi"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344FEB"/>
    <w:multiLevelType w:val="hybridMultilevel"/>
    <w:tmpl w:val="FE6C341E"/>
    <w:lvl w:ilvl="0" w:tplc="FFFFFFFF">
      <w:start w:val="1"/>
      <w:numFmt w:val="bullet"/>
      <w:lvlText w:val=""/>
      <w:lvlJc w:val="left"/>
      <w:pPr>
        <w:ind w:left="720" w:hanging="360"/>
      </w:pPr>
      <w:rPr>
        <w:rFonts w:ascii="Wingdings" w:hAnsi="Wingdings" w:hint="default"/>
        <w:color w:val="FF0000"/>
      </w:rPr>
    </w:lvl>
    <w:lvl w:ilvl="1" w:tplc="0654085C">
      <w:start w:val="5"/>
      <w:numFmt w:val="bullet"/>
      <w:lvlText w:val="-"/>
      <w:lvlJc w:val="left"/>
      <w:pPr>
        <w:ind w:left="1800" w:hanging="360"/>
      </w:pPr>
      <w:rPr>
        <w:rFonts w:ascii="Cambria" w:hAnsi="Cambria" w:cstheme="minorBidi"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8D7449"/>
    <w:multiLevelType w:val="hybridMultilevel"/>
    <w:tmpl w:val="A9442B92"/>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96E0002"/>
    <w:multiLevelType w:val="hybridMultilevel"/>
    <w:tmpl w:val="13D63D84"/>
    <w:lvl w:ilvl="0" w:tplc="0654085C">
      <w:start w:val="5"/>
      <w:numFmt w:val="bullet"/>
      <w:lvlText w:val="-"/>
      <w:lvlJc w:val="left"/>
      <w:pPr>
        <w:ind w:left="720" w:hanging="360"/>
      </w:pPr>
      <w:rPr>
        <w:rFonts w:ascii="Cambria" w:hAnsi="Cambria" w:cstheme="minorBidi"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366BF4"/>
    <w:multiLevelType w:val="hybridMultilevel"/>
    <w:tmpl w:val="E26CF990"/>
    <w:lvl w:ilvl="0" w:tplc="FFFFFFFF">
      <w:start w:val="1"/>
      <w:numFmt w:val="bullet"/>
      <w:lvlText w:val=""/>
      <w:lvlJc w:val="left"/>
      <w:pPr>
        <w:ind w:left="78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717B56A8"/>
    <w:multiLevelType w:val="hybridMultilevel"/>
    <w:tmpl w:val="A574F386"/>
    <w:lvl w:ilvl="0" w:tplc="F9D612F0">
      <w:start w:val="1"/>
      <w:numFmt w:val="bullet"/>
      <w:lvlText w:val=""/>
      <w:lvlJc w:val="left"/>
      <w:pPr>
        <w:ind w:left="360" w:hanging="360"/>
      </w:pPr>
      <w:rPr>
        <w:rFonts w:ascii="Wingdings" w:hAnsi="Wingdings" w:hint="default"/>
        <w:color w:val="FF0000"/>
      </w:rPr>
    </w:lvl>
    <w:lvl w:ilvl="1" w:tplc="0654085C">
      <w:start w:val="5"/>
      <w:numFmt w:val="bullet"/>
      <w:lvlText w:val="-"/>
      <w:lvlJc w:val="left"/>
      <w:pPr>
        <w:ind w:left="720" w:hanging="360"/>
      </w:pPr>
      <w:rPr>
        <w:rFonts w:ascii="Cambria" w:hAnsi="Cambria" w:cstheme="minorBidi"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2895545"/>
    <w:multiLevelType w:val="hybridMultilevel"/>
    <w:tmpl w:val="9CB8AEDC"/>
    <w:lvl w:ilvl="0" w:tplc="B96859F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3024146">
    <w:abstractNumId w:val="9"/>
  </w:num>
  <w:num w:numId="2" w16cid:durableId="1490635172">
    <w:abstractNumId w:val="26"/>
  </w:num>
  <w:num w:numId="3" w16cid:durableId="1165318436">
    <w:abstractNumId w:val="5"/>
  </w:num>
  <w:num w:numId="4" w16cid:durableId="439497508">
    <w:abstractNumId w:val="8"/>
  </w:num>
  <w:num w:numId="5" w16cid:durableId="2085447494">
    <w:abstractNumId w:val="12"/>
  </w:num>
  <w:num w:numId="6" w16cid:durableId="925727506">
    <w:abstractNumId w:val="2"/>
  </w:num>
  <w:num w:numId="7" w16cid:durableId="1609195254">
    <w:abstractNumId w:val="18"/>
  </w:num>
  <w:num w:numId="8" w16cid:durableId="704715226">
    <w:abstractNumId w:val="3"/>
  </w:num>
  <w:num w:numId="9" w16cid:durableId="1355690837">
    <w:abstractNumId w:val="4"/>
  </w:num>
  <w:num w:numId="10" w16cid:durableId="1130827094">
    <w:abstractNumId w:val="19"/>
  </w:num>
  <w:num w:numId="11" w16cid:durableId="13193941">
    <w:abstractNumId w:val="25"/>
  </w:num>
  <w:num w:numId="12" w16cid:durableId="90275419">
    <w:abstractNumId w:val="14"/>
  </w:num>
  <w:num w:numId="13" w16cid:durableId="232856090">
    <w:abstractNumId w:val="23"/>
  </w:num>
  <w:num w:numId="14" w16cid:durableId="832187958">
    <w:abstractNumId w:val="16"/>
  </w:num>
  <w:num w:numId="15" w16cid:durableId="1283656983">
    <w:abstractNumId w:val="22"/>
  </w:num>
  <w:num w:numId="16" w16cid:durableId="1120496315">
    <w:abstractNumId w:val="17"/>
  </w:num>
  <w:num w:numId="17" w16cid:durableId="1440371525">
    <w:abstractNumId w:val="6"/>
  </w:num>
  <w:num w:numId="18" w16cid:durableId="1326132918">
    <w:abstractNumId w:val="7"/>
  </w:num>
  <w:num w:numId="19" w16cid:durableId="2052416786">
    <w:abstractNumId w:val="10"/>
  </w:num>
  <w:num w:numId="20" w16cid:durableId="547305823">
    <w:abstractNumId w:val="13"/>
  </w:num>
  <w:num w:numId="21" w16cid:durableId="929503489">
    <w:abstractNumId w:val="1"/>
  </w:num>
  <w:num w:numId="22" w16cid:durableId="1150750990">
    <w:abstractNumId w:val="24"/>
  </w:num>
  <w:num w:numId="23" w16cid:durableId="577979014">
    <w:abstractNumId w:val="15"/>
  </w:num>
  <w:num w:numId="24" w16cid:durableId="1772629558">
    <w:abstractNumId w:val="0"/>
  </w:num>
  <w:num w:numId="25" w16cid:durableId="1013148058">
    <w:abstractNumId w:val="21"/>
  </w:num>
  <w:num w:numId="26" w16cid:durableId="1858809422">
    <w:abstractNumId w:val="20"/>
  </w:num>
  <w:num w:numId="27" w16cid:durableId="1116602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CB"/>
    <w:rsid w:val="000010D8"/>
    <w:rsid w:val="00026D3C"/>
    <w:rsid w:val="00042CE0"/>
    <w:rsid w:val="00046A08"/>
    <w:rsid w:val="00050F66"/>
    <w:rsid w:val="00134514"/>
    <w:rsid w:val="001D255E"/>
    <w:rsid w:val="00276A29"/>
    <w:rsid w:val="00287AA6"/>
    <w:rsid w:val="00293B1E"/>
    <w:rsid w:val="002E0567"/>
    <w:rsid w:val="002E714F"/>
    <w:rsid w:val="00355439"/>
    <w:rsid w:val="00357955"/>
    <w:rsid w:val="003633FF"/>
    <w:rsid w:val="00477044"/>
    <w:rsid w:val="004C2F07"/>
    <w:rsid w:val="005126F3"/>
    <w:rsid w:val="005918BD"/>
    <w:rsid w:val="005B61F8"/>
    <w:rsid w:val="005C7FF8"/>
    <w:rsid w:val="005E4D59"/>
    <w:rsid w:val="00620074"/>
    <w:rsid w:val="00666D58"/>
    <w:rsid w:val="00675E8E"/>
    <w:rsid w:val="006C237C"/>
    <w:rsid w:val="007A19EB"/>
    <w:rsid w:val="007A7F80"/>
    <w:rsid w:val="0080458A"/>
    <w:rsid w:val="008572BE"/>
    <w:rsid w:val="00890A1B"/>
    <w:rsid w:val="00895F0C"/>
    <w:rsid w:val="008E46B8"/>
    <w:rsid w:val="009841A8"/>
    <w:rsid w:val="009878CB"/>
    <w:rsid w:val="00990E80"/>
    <w:rsid w:val="00A444B3"/>
    <w:rsid w:val="00A83347"/>
    <w:rsid w:val="00A875B5"/>
    <w:rsid w:val="00AB6D65"/>
    <w:rsid w:val="00AE2CC7"/>
    <w:rsid w:val="00AF2BE8"/>
    <w:rsid w:val="00B32FB9"/>
    <w:rsid w:val="00BD416F"/>
    <w:rsid w:val="00C125B2"/>
    <w:rsid w:val="00C3349E"/>
    <w:rsid w:val="00C53308"/>
    <w:rsid w:val="00CA0347"/>
    <w:rsid w:val="00CD7178"/>
    <w:rsid w:val="00DE07E9"/>
    <w:rsid w:val="00E1044E"/>
    <w:rsid w:val="00E90298"/>
    <w:rsid w:val="00EC7485"/>
    <w:rsid w:val="00ED37BB"/>
    <w:rsid w:val="00EE3750"/>
    <w:rsid w:val="00EF13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7A62A"/>
  <w15:chartTrackingRefBased/>
  <w15:docId w15:val="{8C6357A7-8AD2-4F0B-9CD8-B1B5EE6F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78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878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878C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878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878CB"/>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878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78C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878C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78C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78CB"/>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878C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878CB"/>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878CB"/>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878CB"/>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878C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78C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878C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78C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8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78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44B3"/>
    <w:pPr>
      <w:numPr>
        <w:ilvl w:val="1"/>
      </w:numPr>
    </w:pPr>
    <w:rPr>
      <w:rFonts w:ascii="Open Sans" w:eastAsiaTheme="majorEastAsia" w:hAnsi="Open Sans" w:cstheme="majorBidi"/>
      <w:b/>
      <w:color w:val="FF0000"/>
      <w:spacing w:val="15"/>
      <w:szCs w:val="28"/>
    </w:rPr>
  </w:style>
  <w:style w:type="character" w:customStyle="1" w:styleId="UntertitelZchn">
    <w:name w:val="Untertitel Zchn"/>
    <w:basedOn w:val="Absatz-Standardschriftart"/>
    <w:link w:val="Untertitel"/>
    <w:uiPriority w:val="11"/>
    <w:rsid w:val="00A444B3"/>
    <w:rPr>
      <w:rFonts w:ascii="Open Sans" w:eastAsiaTheme="majorEastAsia" w:hAnsi="Open Sans" w:cstheme="majorBidi"/>
      <w:b/>
      <w:color w:val="FF0000"/>
      <w:spacing w:val="15"/>
      <w:szCs w:val="28"/>
    </w:rPr>
  </w:style>
  <w:style w:type="paragraph" w:styleId="Zitat">
    <w:name w:val="Quote"/>
    <w:basedOn w:val="Standard"/>
    <w:next w:val="Standard"/>
    <w:link w:val="ZitatZchn"/>
    <w:uiPriority w:val="29"/>
    <w:qFormat/>
    <w:rsid w:val="009878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78CB"/>
    <w:rPr>
      <w:i/>
      <w:iCs/>
      <w:color w:val="404040" w:themeColor="text1" w:themeTint="BF"/>
    </w:rPr>
  </w:style>
  <w:style w:type="paragraph" w:styleId="Listenabsatz">
    <w:name w:val="List Paragraph"/>
    <w:basedOn w:val="Standard"/>
    <w:uiPriority w:val="34"/>
    <w:qFormat/>
    <w:rsid w:val="009878CB"/>
    <w:pPr>
      <w:ind w:left="720"/>
      <w:contextualSpacing/>
    </w:pPr>
  </w:style>
  <w:style w:type="character" w:styleId="IntensiveHervorhebung">
    <w:name w:val="Intense Emphasis"/>
    <w:basedOn w:val="Absatz-Standardschriftart"/>
    <w:uiPriority w:val="21"/>
    <w:qFormat/>
    <w:rsid w:val="009878CB"/>
    <w:rPr>
      <w:i/>
      <w:iCs/>
      <w:color w:val="2E74B5" w:themeColor="accent1" w:themeShade="BF"/>
    </w:rPr>
  </w:style>
  <w:style w:type="paragraph" w:styleId="IntensivesZitat">
    <w:name w:val="Intense Quote"/>
    <w:basedOn w:val="Standard"/>
    <w:next w:val="Standard"/>
    <w:link w:val="IntensivesZitatZchn"/>
    <w:uiPriority w:val="30"/>
    <w:qFormat/>
    <w:rsid w:val="009878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878CB"/>
    <w:rPr>
      <w:i/>
      <w:iCs/>
      <w:color w:val="2E74B5" w:themeColor="accent1" w:themeShade="BF"/>
    </w:rPr>
  </w:style>
  <w:style w:type="character" w:styleId="IntensiverVerweis">
    <w:name w:val="Intense Reference"/>
    <w:basedOn w:val="Absatz-Standardschriftart"/>
    <w:uiPriority w:val="32"/>
    <w:qFormat/>
    <w:rsid w:val="009878CB"/>
    <w:rPr>
      <w:b/>
      <w:bCs/>
      <w:smallCaps/>
      <w:color w:val="2E74B5" w:themeColor="accent1" w:themeShade="BF"/>
      <w:spacing w:val="5"/>
    </w:rPr>
  </w:style>
  <w:style w:type="table" w:styleId="Tabellenraster">
    <w:name w:val="Table Grid"/>
    <w:basedOn w:val="NormaleTabelle"/>
    <w:uiPriority w:val="39"/>
    <w:rsid w:val="0098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90E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0E80"/>
  </w:style>
  <w:style w:type="paragraph" w:styleId="Fuzeile">
    <w:name w:val="footer"/>
    <w:basedOn w:val="Standard"/>
    <w:link w:val="FuzeileZchn"/>
    <w:uiPriority w:val="99"/>
    <w:unhideWhenUsed/>
    <w:rsid w:val="00990E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0E80"/>
  </w:style>
  <w:style w:type="table" w:styleId="Gitternetztabelle1hell-Akzent2">
    <w:name w:val="Grid Table 1 Light Accent 2"/>
    <w:basedOn w:val="NormaleTabelle"/>
    <w:uiPriority w:val="46"/>
    <w:rsid w:val="00990E80"/>
    <w:pPr>
      <w:spacing w:after="0" w:line="240" w:lineRule="auto"/>
    </w:pPr>
    <w:rPr>
      <w:rFonts w:asciiTheme="minorHAnsi" w:eastAsiaTheme="minorEastAsia" w:hAnsiTheme="minorHAnsi"/>
      <w:kern w:val="0"/>
      <w:lang w:val="en-US"/>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666D58"/>
    <w:rPr>
      <w:sz w:val="16"/>
      <w:szCs w:val="16"/>
    </w:rPr>
  </w:style>
  <w:style w:type="paragraph" w:styleId="Kommentartext">
    <w:name w:val="annotation text"/>
    <w:basedOn w:val="Standard"/>
    <w:link w:val="KommentartextZchn"/>
    <w:uiPriority w:val="99"/>
    <w:unhideWhenUsed/>
    <w:rsid w:val="00666D58"/>
    <w:pPr>
      <w:spacing w:line="240" w:lineRule="auto"/>
    </w:pPr>
    <w:rPr>
      <w:sz w:val="20"/>
      <w:szCs w:val="20"/>
    </w:rPr>
  </w:style>
  <w:style w:type="character" w:customStyle="1" w:styleId="KommentartextZchn">
    <w:name w:val="Kommentartext Zchn"/>
    <w:basedOn w:val="Absatz-Standardschriftart"/>
    <w:link w:val="Kommentartext"/>
    <w:uiPriority w:val="99"/>
    <w:rsid w:val="00666D58"/>
    <w:rPr>
      <w:sz w:val="20"/>
      <w:szCs w:val="20"/>
    </w:rPr>
  </w:style>
  <w:style w:type="paragraph" w:styleId="Kommentarthema">
    <w:name w:val="annotation subject"/>
    <w:basedOn w:val="Kommentartext"/>
    <w:next w:val="Kommentartext"/>
    <w:link w:val="KommentarthemaZchn"/>
    <w:uiPriority w:val="99"/>
    <w:semiHidden/>
    <w:unhideWhenUsed/>
    <w:rsid w:val="00666D58"/>
    <w:rPr>
      <w:b/>
      <w:bCs/>
    </w:rPr>
  </w:style>
  <w:style w:type="character" w:customStyle="1" w:styleId="KommentarthemaZchn">
    <w:name w:val="Kommentarthema Zchn"/>
    <w:basedOn w:val="KommentartextZchn"/>
    <w:link w:val="Kommentarthema"/>
    <w:uiPriority w:val="99"/>
    <w:semiHidden/>
    <w:rsid w:val="00666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1756</Words>
  <Characters>11063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Plönnig</dc:creator>
  <cp:keywords/>
  <dc:description/>
  <cp:lastModifiedBy>Barth, Norman</cp:lastModifiedBy>
  <cp:revision>2</cp:revision>
  <dcterms:created xsi:type="dcterms:W3CDTF">2026-02-27T14:55:00Z</dcterms:created>
  <dcterms:modified xsi:type="dcterms:W3CDTF">2026-02-27T14:55:00Z</dcterms:modified>
</cp:coreProperties>
</file>